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776" w:rsidRDefault="00030776" w:rsidP="00232377">
      <w:pPr>
        <w:pStyle w:val="NoSpacing"/>
        <w:jc w:val="both"/>
        <w:rPr>
          <w:rFonts w:ascii="Arial" w:hAnsi="Arial" w:cs="Arial"/>
          <w:sz w:val="24"/>
          <w:szCs w:val="24"/>
        </w:rPr>
      </w:pPr>
    </w:p>
    <w:p w:rsidR="00030776" w:rsidRDefault="00030776" w:rsidP="00232377">
      <w:pPr>
        <w:pStyle w:val="NoSpacing"/>
        <w:jc w:val="both"/>
        <w:rPr>
          <w:rFonts w:ascii="Arial" w:hAnsi="Arial" w:cs="Arial"/>
          <w:sz w:val="24"/>
          <w:szCs w:val="24"/>
        </w:rPr>
      </w:pPr>
    </w:p>
    <w:p w:rsidR="00030776" w:rsidRDefault="00030776" w:rsidP="00232377">
      <w:pPr>
        <w:pStyle w:val="NoSpacing"/>
        <w:jc w:val="both"/>
        <w:rPr>
          <w:rFonts w:ascii="Arial" w:hAnsi="Arial" w:cs="Arial"/>
          <w:sz w:val="24"/>
          <w:szCs w:val="24"/>
        </w:rPr>
      </w:pPr>
    </w:p>
    <w:p w:rsidR="004A09CC" w:rsidRDefault="004A09CC" w:rsidP="00232377">
      <w:pPr>
        <w:pStyle w:val="NoSpacing"/>
        <w:jc w:val="both"/>
        <w:rPr>
          <w:rFonts w:ascii="Arial" w:hAnsi="Arial" w:cs="Arial"/>
          <w:sz w:val="24"/>
          <w:szCs w:val="24"/>
        </w:rPr>
      </w:pPr>
    </w:p>
    <w:p w:rsidR="004A09CC" w:rsidRDefault="004A09CC" w:rsidP="00232377">
      <w:pPr>
        <w:pStyle w:val="NoSpacing"/>
        <w:jc w:val="both"/>
        <w:rPr>
          <w:rFonts w:ascii="Arial" w:hAnsi="Arial" w:cs="Arial"/>
          <w:sz w:val="24"/>
          <w:szCs w:val="24"/>
        </w:rPr>
      </w:pPr>
    </w:p>
    <w:p w:rsidR="00030776" w:rsidRPr="00030776" w:rsidRDefault="00030776" w:rsidP="00232377">
      <w:pPr>
        <w:pStyle w:val="NoSpacing"/>
        <w:jc w:val="both"/>
        <w:rPr>
          <w:rFonts w:ascii="Arial" w:hAnsi="Arial" w:cs="Arial"/>
          <w:b/>
          <w:sz w:val="24"/>
          <w:szCs w:val="24"/>
        </w:rPr>
      </w:pPr>
      <w:r w:rsidRPr="00030776">
        <w:rPr>
          <w:rFonts w:ascii="Arial" w:hAnsi="Arial" w:cs="Arial"/>
          <w:b/>
          <w:sz w:val="24"/>
          <w:szCs w:val="24"/>
        </w:rPr>
        <w:t xml:space="preserve">STCW Circular 2018 – </w:t>
      </w:r>
      <w:r w:rsidRPr="00030776">
        <w:rPr>
          <w:rFonts w:ascii="Arial" w:hAnsi="Arial" w:cs="Arial"/>
          <w:b/>
          <w:sz w:val="24"/>
          <w:szCs w:val="24"/>
        </w:rPr>
        <w:tab/>
        <w:t>____</w:t>
      </w:r>
    </w:p>
    <w:p w:rsidR="00030776" w:rsidRPr="00030776" w:rsidRDefault="00030776" w:rsidP="00232377">
      <w:pPr>
        <w:pStyle w:val="NoSpacing"/>
        <w:jc w:val="both"/>
        <w:rPr>
          <w:rFonts w:ascii="Arial" w:hAnsi="Arial" w:cs="Arial"/>
          <w:b/>
          <w:sz w:val="24"/>
          <w:szCs w:val="24"/>
        </w:rPr>
      </w:pPr>
    </w:p>
    <w:p w:rsidR="00030776" w:rsidRPr="00030776" w:rsidRDefault="00030776" w:rsidP="00232377">
      <w:pPr>
        <w:pStyle w:val="NoSpacing"/>
        <w:ind w:left="2160" w:hanging="2160"/>
        <w:jc w:val="both"/>
        <w:rPr>
          <w:rFonts w:ascii="Arial" w:hAnsi="Arial" w:cs="Arial"/>
          <w:b/>
          <w:sz w:val="24"/>
          <w:szCs w:val="24"/>
        </w:rPr>
      </w:pPr>
      <w:r>
        <w:rPr>
          <w:rFonts w:ascii="Arial" w:hAnsi="Arial" w:cs="Arial"/>
          <w:b/>
          <w:sz w:val="24"/>
          <w:szCs w:val="24"/>
        </w:rPr>
        <w:t xml:space="preserve">TO                </w:t>
      </w:r>
      <w:r w:rsidRPr="00030776">
        <w:rPr>
          <w:rFonts w:ascii="Arial" w:hAnsi="Arial" w:cs="Arial"/>
          <w:b/>
          <w:sz w:val="24"/>
          <w:szCs w:val="24"/>
        </w:rPr>
        <w:t>:</w:t>
      </w:r>
      <w:r w:rsidRPr="00030776">
        <w:rPr>
          <w:rFonts w:ascii="Arial" w:hAnsi="Arial" w:cs="Arial"/>
          <w:b/>
          <w:sz w:val="24"/>
          <w:szCs w:val="24"/>
        </w:rPr>
        <w:tab/>
        <w:t>ALL SEAFARERS, MANNING AGENCIES, SHIPPING COMPANIES, MARITIME TRAINING INSTITUTIONS, MARITIME HIGHER EDUCATION INSTITUTIONS AND OTHER MARITIME INDUSTRY STAKEHOLDERS CONCERNED</w:t>
      </w:r>
    </w:p>
    <w:p w:rsidR="00030776" w:rsidRPr="00030776" w:rsidRDefault="00030776" w:rsidP="00232377">
      <w:pPr>
        <w:pStyle w:val="NoSpacing"/>
        <w:jc w:val="both"/>
        <w:rPr>
          <w:rFonts w:ascii="Arial" w:hAnsi="Arial" w:cs="Arial"/>
          <w:b/>
          <w:sz w:val="24"/>
          <w:szCs w:val="24"/>
        </w:rPr>
      </w:pPr>
    </w:p>
    <w:p w:rsidR="00A96AA0" w:rsidRPr="00030776" w:rsidRDefault="00030776" w:rsidP="00232377">
      <w:pPr>
        <w:pStyle w:val="NoSpacing"/>
        <w:ind w:left="2160" w:hanging="2160"/>
        <w:jc w:val="both"/>
        <w:rPr>
          <w:rFonts w:ascii="Arial" w:hAnsi="Arial" w:cs="Arial"/>
          <w:b/>
          <w:sz w:val="24"/>
          <w:szCs w:val="24"/>
        </w:rPr>
      </w:pPr>
      <w:r>
        <w:rPr>
          <w:rFonts w:ascii="Arial" w:hAnsi="Arial" w:cs="Arial"/>
          <w:b/>
          <w:sz w:val="24"/>
          <w:szCs w:val="24"/>
        </w:rPr>
        <w:t xml:space="preserve">SUBJECT    </w:t>
      </w:r>
      <w:r w:rsidRPr="00030776">
        <w:rPr>
          <w:rFonts w:ascii="Arial" w:hAnsi="Arial" w:cs="Arial"/>
          <w:b/>
          <w:sz w:val="24"/>
          <w:szCs w:val="24"/>
        </w:rPr>
        <w:t>:</w:t>
      </w:r>
      <w:r w:rsidRPr="00030776">
        <w:rPr>
          <w:rFonts w:ascii="Arial" w:hAnsi="Arial" w:cs="Arial"/>
          <w:b/>
          <w:sz w:val="24"/>
          <w:szCs w:val="24"/>
        </w:rPr>
        <w:tab/>
        <w:t>RULES AND MANDATORY MINIMUM REQUIREMENTS IN THE ASSESSMENT OF COMPETENCE SEAFARERS UNDER THE RELEVANT PROVI</w:t>
      </w:r>
      <w:r w:rsidR="00496F1F">
        <w:rPr>
          <w:rFonts w:ascii="Arial" w:hAnsi="Arial" w:cs="Arial"/>
          <w:b/>
          <w:sz w:val="24"/>
          <w:szCs w:val="24"/>
        </w:rPr>
        <w:t xml:space="preserve">SIONS OF CHAPTERS II, </w:t>
      </w:r>
      <w:r>
        <w:rPr>
          <w:rFonts w:ascii="Arial" w:hAnsi="Arial" w:cs="Arial"/>
          <w:b/>
          <w:sz w:val="24"/>
          <w:szCs w:val="24"/>
        </w:rPr>
        <w:t xml:space="preserve">III </w:t>
      </w:r>
      <w:r w:rsidR="00496F1F">
        <w:rPr>
          <w:rFonts w:ascii="Arial" w:hAnsi="Arial" w:cs="Arial"/>
          <w:b/>
          <w:sz w:val="24"/>
          <w:szCs w:val="24"/>
          <w:lang w:val="en-US"/>
        </w:rPr>
        <w:t xml:space="preserve">AND IV </w:t>
      </w:r>
      <w:bookmarkStart w:id="0" w:name="_GoBack"/>
      <w:bookmarkEnd w:id="0"/>
      <w:r>
        <w:rPr>
          <w:rFonts w:ascii="Arial" w:hAnsi="Arial" w:cs="Arial"/>
          <w:b/>
          <w:sz w:val="24"/>
          <w:szCs w:val="24"/>
        </w:rPr>
        <w:t xml:space="preserve">OF </w:t>
      </w:r>
      <w:r w:rsidRPr="00030776">
        <w:rPr>
          <w:rFonts w:ascii="Arial" w:hAnsi="Arial" w:cs="Arial"/>
          <w:b/>
          <w:sz w:val="24"/>
          <w:szCs w:val="24"/>
        </w:rPr>
        <w:t>THE STCW CONVENTION, 1978, AS AMENDED</w:t>
      </w:r>
    </w:p>
    <w:p w:rsidR="00030776" w:rsidRDefault="00030776" w:rsidP="00232377">
      <w:pPr>
        <w:pStyle w:val="NoSpacing"/>
        <w:pBdr>
          <w:bottom w:val="single" w:sz="12" w:space="1" w:color="auto"/>
        </w:pBdr>
        <w:jc w:val="both"/>
        <w:rPr>
          <w:rFonts w:ascii="Arial" w:hAnsi="Arial" w:cs="Arial"/>
          <w:sz w:val="24"/>
          <w:szCs w:val="24"/>
        </w:rPr>
      </w:pPr>
    </w:p>
    <w:p w:rsidR="00030776" w:rsidRDefault="00030776" w:rsidP="00232377">
      <w:pPr>
        <w:pStyle w:val="NoSpacing"/>
        <w:jc w:val="both"/>
        <w:rPr>
          <w:rFonts w:ascii="Arial" w:hAnsi="Arial" w:cs="Arial"/>
          <w:sz w:val="24"/>
          <w:szCs w:val="24"/>
          <w:lang w:val="en-US"/>
        </w:rPr>
      </w:pPr>
    </w:p>
    <w:p w:rsidR="00030776" w:rsidRDefault="00030776" w:rsidP="00232377">
      <w:pPr>
        <w:pStyle w:val="NoSpacing"/>
        <w:jc w:val="both"/>
        <w:rPr>
          <w:rFonts w:ascii="Arial" w:hAnsi="Arial" w:cs="Arial"/>
          <w:sz w:val="24"/>
          <w:szCs w:val="24"/>
          <w:lang w:val="en-US"/>
        </w:rPr>
      </w:pPr>
      <w:r w:rsidRPr="00030776">
        <w:rPr>
          <w:rFonts w:ascii="Arial" w:hAnsi="Arial" w:cs="Arial"/>
          <w:sz w:val="24"/>
          <w:szCs w:val="24"/>
          <w:lang w:val="en-US"/>
        </w:rPr>
        <w:t>Pursuant to Presidential Decree (PD) No. 474, Republic Act No. 10635 and its Implementing Rules and Regulations (IRR), and the International Convention on Standards of Training, Certification and Watchkeeping for Seafarers, 1978, as amended (STCW Convention, 1978, as amended), the following rules and requirements are hereby adopted and promulgated:</w:t>
      </w:r>
    </w:p>
    <w:p w:rsidR="00030776" w:rsidRDefault="00030776" w:rsidP="00232377">
      <w:pPr>
        <w:pStyle w:val="NoSpacing"/>
        <w:jc w:val="both"/>
        <w:rPr>
          <w:rFonts w:ascii="Arial" w:hAnsi="Arial" w:cs="Arial"/>
          <w:sz w:val="24"/>
          <w:szCs w:val="24"/>
          <w:lang w:val="en-US"/>
        </w:rPr>
      </w:pPr>
    </w:p>
    <w:p w:rsidR="00030776" w:rsidRPr="00030776" w:rsidRDefault="00030776" w:rsidP="00232377">
      <w:pPr>
        <w:pStyle w:val="NoSpacing"/>
        <w:jc w:val="center"/>
        <w:rPr>
          <w:rFonts w:ascii="Arial" w:hAnsi="Arial" w:cs="Arial"/>
          <w:b/>
          <w:sz w:val="24"/>
          <w:szCs w:val="24"/>
          <w:lang w:val="en-US"/>
        </w:rPr>
      </w:pPr>
      <w:r w:rsidRPr="00030776">
        <w:rPr>
          <w:rFonts w:ascii="Arial" w:hAnsi="Arial" w:cs="Arial"/>
          <w:b/>
          <w:sz w:val="24"/>
          <w:szCs w:val="24"/>
          <w:lang w:val="en-US"/>
        </w:rPr>
        <w:t>Article I</w:t>
      </w:r>
    </w:p>
    <w:p w:rsidR="00030776" w:rsidRPr="00030776" w:rsidRDefault="00030776" w:rsidP="00232377">
      <w:pPr>
        <w:pStyle w:val="NoSpacing"/>
        <w:jc w:val="center"/>
        <w:rPr>
          <w:rFonts w:ascii="Arial" w:hAnsi="Arial" w:cs="Arial"/>
          <w:b/>
          <w:sz w:val="24"/>
          <w:szCs w:val="24"/>
          <w:lang w:val="en-US"/>
        </w:rPr>
      </w:pPr>
      <w:r w:rsidRPr="00030776">
        <w:rPr>
          <w:rFonts w:ascii="Arial" w:hAnsi="Arial" w:cs="Arial"/>
          <w:b/>
          <w:sz w:val="24"/>
          <w:szCs w:val="24"/>
          <w:lang w:val="en-US"/>
        </w:rPr>
        <w:t>OBJECTIVE</w:t>
      </w:r>
    </w:p>
    <w:p w:rsidR="00030776" w:rsidRDefault="00030776" w:rsidP="00232377">
      <w:pPr>
        <w:pStyle w:val="NoSpacing"/>
        <w:jc w:val="both"/>
        <w:rPr>
          <w:rFonts w:ascii="Arial" w:hAnsi="Arial" w:cs="Arial"/>
          <w:sz w:val="24"/>
          <w:szCs w:val="24"/>
          <w:lang w:val="en-US"/>
        </w:rPr>
      </w:pPr>
    </w:p>
    <w:p w:rsidR="00030776" w:rsidRDefault="00030776" w:rsidP="00232377">
      <w:pPr>
        <w:pStyle w:val="NoSpacing"/>
        <w:jc w:val="both"/>
        <w:rPr>
          <w:rFonts w:ascii="Arial" w:hAnsi="Arial" w:cs="Arial"/>
          <w:sz w:val="24"/>
          <w:szCs w:val="24"/>
          <w:lang w:val="en-US"/>
        </w:rPr>
      </w:pPr>
      <w:r w:rsidRPr="00030776">
        <w:rPr>
          <w:rFonts w:ascii="Arial" w:hAnsi="Arial" w:cs="Arial"/>
          <w:b/>
          <w:sz w:val="24"/>
          <w:szCs w:val="24"/>
          <w:lang w:val="en-US"/>
        </w:rPr>
        <w:t>SECTION 1.</w:t>
      </w:r>
      <w:r w:rsidRPr="00030776">
        <w:rPr>
          <w:rFonts w:ascii="Arial" w:hAnsi="Arial" w:cs="Arial"/>
          <w:sz w:val="24"/>
          <w:szCs w:val="24"/>
          <w:lang w:val="en-US"/>
        </w:rPr>
        <w:t xml:space="preserve"> The objective of this Circular is to prescribe the rules and requirements in the assessment of competence of seafarers under the relevant provisions of Chapters II and III of STCW Convention, 1978, as amended.</w:t>
      </w:r>
    </w:p>
    <w:p w:rsidR="00030776" w:rsidRDefault="00030776" w:rsidP="00232377">
      <w:pPr>
        <w:pStyle w:val="NoSpacing"/>
        <w:jc w:val="both"/>
        <w:rPr>
          <w:rFonts w:ascii="Arial" w:hAnsi="Arial" w:cs="Arial"/>
          <w:sz w:val="24"/>
          <w:szCs w:val="24"/>
          <w:lang w:val="en-US"/>
        </w:rPr>
      </w:pPr>
    </w:p>
    <w:p w:rsidR="00030776" w:rsidRPr="00030776" w:rsidRDefault="00030776" w:rsidP="00232377">
      <w:pPr>
        <w:pStyle w:val="NoSpacing"/>
        <w:jc w:val="center"/>
        <w:rPr>
          <w:rFonts w:ascii="Arial" w:hAnsi="Arial" w:cs="Arial"/>
          <w:b/>
          <w:sz w:val="24"/>
          <w:szCs w:val="24"/>
          <w:lang w:val="en-US"/>
        </w:rPr>
      </w:pPr>
      <w:r w:rsidRPr="00030776">
        <w:rPr>
          <w:rFonts w:ascii="Arial" w:hAnsi="Arial" w:cs="Arial"/>
          <w:b/>
          <w:sz w:val="24"/>
          <w:szCs w:val="24"/>
          <w:lang w:val="en-US"/>
        </w:rPr>
        <w:t>Article II</w:t>
      </w:r>
    </w:p>
    <w:p w:rsidR="00030776" w:rsidRPr="00030776" w:rsidRDefault="00030776" w:rsidP="00232377">
      <w:pPr>
        <w:pStyle w:val="NoSpacing"/>
        <w:jc w:val="center"/>
        <w:rPr>
          <w:rFonts w:ascii="Arial" w:hAnsi="Arial" w:cs="Arial"/>
          <w:b/>
          <w:sz w:val="24"/>
          <w:szCs w:val="24"/>
          <w:lang w:val="en-US"/>
        </w:rPr>
      </w:pPr>
      <w:r w:rsidRPr="00030776">
        <w:rPr>
          <w:rFonts w:ascii="Arial" w:hAnsi="Arial" w:cs="Arial"/>
          <w:b/>
          <w:sz w:val="24"/>
          <w:szCs w:val="24"/>
          <w:lang w:val="en-US"/>
        </w:rPr>
        <w:t>COVERAGE</w:t>
      </w:r>
    </w:p>
    <w:p w:rsidR="00030776" w:rsidRDefault="00030776" w:rsidP="00232377">
      <w:pPr>
        <w:pStyle w:val="NoSpacing"/>
        <w:jc w:val="both"/>
        <w:rPr>
          <w:rFonts w:ascii="Arial" w:hAnsi="Arial" w:cs="Arial"/>
          <w:sz w:val="24"/>
          <w:szCs w:val="24"/>
          <w:lang w:val="en-US"/>
        </w:rPr>
      </w:pPr>
    </w:p>
    <w:p w:rsidR="00030776" w:rsidRDefault="00030776" w:rsidP="00232377">
      <w:pPr>
        <w:pStyle w:val="NoSpacing"/>
        <w:jc w:val="both"/>
        <w:rPr>
          <w:rFonts w:ascii="Arial" w:hAnsi="Arial" w:cs="Arial"/>
          <w:sz w:val="24"/>
          <w:szCs w:val="24"/>
          <w:lang w:val="en-US"/>
        </w:rPr>
      </w:pPr>
      <w:r w:rsidRPr="00030776">
        <w:rPr>
          <w:rFonts w:ascii="Arial" w:hAnsi="Arial" w:cs="Arial"/>
          <w:b/>
          <w:sz w:val="24"/>
          <w:szCs w:val="24"/>
          <w:lang w:val="en-US"/>
        </w:rPr>
        <w:t>SECTION 2.</w:t>
      </w:r>
      <w:r w:rsidRPr="00030776">
        <w:rPr>
          <w:rFonts w:ascii="Arial" w:hAnsi="Arial" w:cs="Arial"/>
          <w:sz w:val="24"/>
          <w:szCs w:val="24"/>
          <w:lang w:val="en-US"/>
        </w:rPr>
        <w:t xml:space="preserve"> This Circular shall cover candidates applying for assessment of competence under the relevant provisions of Chapters II and III of STCW Convention, 1978, as amended.</w:t>
      </w:r>
    </w:p>
    <w:p w:rsidR="00030776" w:rsidRDefault="00030776" w:rsidP="00232377">
      <w:pPr>
        <w:pStyle w:val="NoSpacing"/>
        <w:jc w:val="both"/>
        <w:rPr>
          <w:rFonts w:ascii="Arial" w:hAnsi="Arial" w:cs="Arial"/>
          <w:sz w:val="24"/>
          <w:szCs w:val="24"/>
          <w:lang w:val="en-US"/>
        </w:rPr>
      </w:pPr>
    </w:p>
    <w:p w:rsidR="00030776" w:rsidRPr="00030776" w:rsidRDefault="00030776" w:rsidP="00232377">
      <w:pPr>
        <w:pStyle w:val="NoSpacing"/>
        <w:jc w:val="center"/>
        <w:rPr>
          <w:rFonts w:ascii="Arial" w:hAnsi="Arial" w:cs="Arial"/>
          <w:b/>
          <w:sz w:val="24"/>
          <w:szCs w:val="24"/>
          <w:lang w:val="en-US"/>
        </w:rPr>
      </w:pPr>
      <w:r w:rsidRPr="00030776">
        <w:rPr>
          <w:rFonts w:ascii="Arial" w:hAnsi="Arial" w:cs="Arial"/>
          <w:b/>
          <w:sz w:val="24"/>
          <w:szCs w:val="24"/>
          <w:lang w:val="en-US"/>
        </w:rPr>
        <w:t>Article III</w:t>
      </w:r>
    </w:p>
    <w:p w:rsidR="00030776" w:rsidRPr="00030776" w:rsidRDefault="00030776" w:rsidP="00232377">
      <w:pPr>
        <w:pStyle w:val="NoSpacing"/>
        <w:jc w:val="center"/>
        <w:rPr>
          <w:rFonts w:ascii="Arial" w:hAnsi="Arial" w:cs="Arial"/>
          <w:b/>
          <w:sz w:val="24"/>
          <w:szCs w:val="24"/>
          <w:lang w:val="en-US"/>
        </w:rPr>
      </w:pPr>
      <w:r w:rsidRPr="00030776">
        <w:rPr>
          <w:rFonts w:ascii="Arial" w:hAnsi="Arial" w:cs="Arial"/>
          <w:b/>
          <w:sz w:val="24"/>
          <w:szCs w:val="24"/>
          <w:lang w:val="en-US"/>
        </w:rPr>
        <w:t>DEFINITION OF TERMS</w:t>
      </w:r>
    </w:p>
    <w:p w:rsidR="00030776" w:rsidRDefault="00030776" w:rsidP="00232377">
      <w:pPr>
        <w:pStyle w:val="NoSpacing"/>
        <w:jc w:val="both"/>
        <w:rPr>
          <w:rFonts w:ascii="Arial" w:hAnsi="Arial" w:cs="Arial"/>
          <w:sz w:val="24"/>
          <w:szCs w:val="24"/>
          <w:lang w:val="en-US"/>
        </w:rPr>
      </w:pPr>
    </w:p>
    <w:p w:rsidR="00030776" w:rsidRDefault="00030776" w:rsidP="00232377">
      <w:pPr>
        <w:pStyle w:val="NoSpacing"/>
        <w:jc w:val="both"/>
        <w:rPr>
          <w:rFonts w:ascii="Arial" w:hAnsi="Arial" w:cs="Arial"/>
          <w:sz w:val="24"/>
          <w:szCs w:val="24"/>
          <w:lang w:val="en-US"/>
        </w:rPr>
      </w:pPr>
      <w:r w:rsidRPr="00030776">
        <w:rPr>
          <w:rFonts w:ascii="Arial" w:hAnsi="Arial" w:cs="Arial"/>
          <w:b/>
          <w:sz w:val="24"/>
          <w:szCs w:val="24"/>
          <w:lang w:val="en-US"/>
        </w:rPr>
        <w:t>SECTION 3.</w:t>
      </w:r>
      <w:r w:rsidRPr="00030776">
        <w:rPr>
          <w:rFonts w:ascii="Arial" w:hAnsi="Arial" w:cs="Arial"/>
          <w:sz w:val="24"/>
          <w:szCs w:val="24"/>
          <w:lang w:val="en-US"/>
        </w:rPr>
        <w:t xml:space="preserve"> For purposes of this Circular and in addition to the terms defined in IRR of RA 10635 and relevant STCW Circulars, the terms below shall be defined as follows:</w:t>
      </w:r>
    </w:p>
    <w:p w:rsidR="00030776" w:rsidRDefault="00030776" w:rsidP="00232377">
      <w:pPr>
        <w:pStyle w:val="NoSpacing"/>
        <w:jc w:val="both"/>
        <w:rPr>
          <w:rFonts w:ascii="Arial" w:hAnsi="Arial" w:cs="Arial"/>
          <w:sz w:val="24"/>
          <w:szCs w:val="24"/>
          <w:lang w:val="en-US"/>
        </w:rPr>
      </w:pPr>
    </w:p>
    <w:p w:rsidR="00367F0B" w:rsidRDefault="00367F0B" w:rsidP="00232377">
      <w:pPr>
        <w:pStyle w:val="NoSpacing"/>
        <w:jc w:val="both"/>
        <w:rPr>
          <w:rFonts w:ascii="Arial" w:hAnsi="Arial" w:cs="Arial"/>
          <w:sz w:val="24"/>
          <w:szCs w:val="24"/>
          <w:lang w:val="en-US"/>
        </w:rPr>
      </w:pPr>
    </w:p>
    <w:p w:rsidR="00367F0B" w:rsidRDefault="00367F0B" w:rsidP="00232377">
      <w:pPr>
        <w:pStyle w:val="NoSpacing"/>
        <w:jc w:val="both"/>
        <w:rPr>
          <w:rFonts w:ascii="Arial" w:hAnsi="Arial" w:cs="Arial"/>
          <w:sz w:val="24"/>
          <w:szCs w:val="24"/>
          <w:lang w:val="en-US"/>
        </w:rPr>
      </w:pPr>
    </w:p>
    <w:p w:rsidR="00367F0B" w:rsidRDefault="00367F0B" w:rsidP="00232377">
      <w:pPr>
        <w:pStyle w:val="NoSpacing"/>
        <w:jc w:val="both"/>
        <w:rPr>
          <w:rFonts w:ascii="Arial" w:hAnsi="Arial" w:cs="Arial"/>
          <w:sz w:val="24"/>
          <w:szCs w:val="24"/>
          <w:lang w:val="en-US"/>
        </w:rPr>
      </w:pPr>
    </w:p>
    <w:p w:rsidR="00367F0B" w:rsidRDefault="00367F0B" w:rsidP="00232377">
      <w:pPr>
        <w:pStyle w:val="NoSpacing"/>
        <w:jc w:val="both"/>
        <w:rPr>
          <w:rFonts w:ascii="Arial" w:hAnsi="Arial" w:cs="Arial"/>
          <w:sz w:val="24"/>
          <w:szCs w:val="24"/>
          <w:lang w:val="en-US"/>
        </w:rPr>
      </w:pPr>
    </w:p>
    <w:p w:rsidR="00367F0B" w:rsidRDefault="00367F0B" w:rsidP="00232377">
      <w:pPr>
        <w:pStyle w:val="NoSpacing"/>
        <w:jc w:val="both"/>
        <w:rPr>
          <w:rFonts w:ascii="Arial" w:hAnsi="Arial" w:cs="Arial"/>
          <w:sz w:val="24"/>
          <w:szCs w:val="24"/>
          <w:lang w:val="en-US"/>
        </w:rPr>
      </w:pPr>
    </w:p>
    <w:p w:rsidR="00367F0B" w:rsidRDefault="00367F0B" w:rsidP="00232377">
      <w:pPr>
        <w:pStyle w:val="NoSpacing"/>
        <w:jc w:val="both"/>
        <w:rPr>
          <w:rFonts w:ascii="Arial" w:hAnsi="Arial" w:cs="Arial"/>
          <w:sz w:val="24"/>
          <w:szCs w:val="24"/>
          <w:lang w:val="en-US"/>
        </w:rPr>
      </w:pPr>
    </w:p>
    <w:p w:rsidR="00030776" w:rsidRPr="00030776" w:rsidRDefault="00030776" w:rsidP="00232377">
      <w:pPr>
        <w:pStyle w:val="NoSpacing"/>
        <w:jc w:val="center"/>
        <w:rPr>
          <w:rFonts w:ascii="Arial" w:hAnsi="Arial" w:cs="Arial"/>
          <w:b/>
          <w:sz w:val="24"/>
          <w:szCs w:val="24"/>
          <w:lang w:val="en-US"/>
        </w:rPr>
      </w:pPr>
      <w:r w:rsidRPr="00030776">
        <w:rPr>
          <w:rFonts w:ascii="Arial" w:hAnsi="Arial" w:cs="Arial"/>
          <w:b/>
          <w:sz w:val="24"/>
          <w:szCs w:val="24"/>
          <w:lang w:val="en-US"/>
        </w:rPr>
        <w:t>Article IV</w:t>
      </w:r>
    </w:p>
    <w:p w:rsidR="00030776" w:rsidRPr="00030776" w:rsidRDefault="00030776" w:rsidP="00232377">
      <w:pPr>
        <w:pStyle w:val="NoSpacing"/>
        <w:jc w:val="center"/>
        <w:rPr>
          <w:rFonts w:ascii="Arial" w:hAnsi="Arial" w:cs="Arial"/>
          <w:b/>
          <w:sz w:val="24"/>
          <w:szCs w:val="24"/>
          <w:lang w:val="en-US"/>
        </w:rPr>
      </w:pPr>
      <w:r w:rsidRPr="00030776">
        <w:rPr>
          <w:rFonts w:ascii="Arial" w:hAnsi="Arial" w:cs="Arial"/>
          <w:b/>
          <w:sz w:val="24"/>
          <w:szCs w:val="24"/>
          <w:lang w:val="en-US"/>
        </w:rPr>
        <w:t>GENERAL PROVISIONS</w:t>
      </w:r>
    </w:p>
    <w:p w:rsidR="00030776" w:rsidRDefault="00030776" w:rsidP="00232377">
      <w:pPr>
        <w:pStyle w:val="NoSpacing"/>
        <w:jc w:val="both"/>
        <w:rPr>
          <w:rFonts w:ascii="Arial" w:hAnsi="Arial" w:cs="Arial"/>
          <w:sz w:val="24"/>
          <w:szCs w:val="24"/>
          <w:lang w:val="en-US"/>
        </w:rPr>
      </w:pPr>
    </w:p>
    <w:p w:rsidR="00030776" w:rsidRDefault="00030776" w:rsidP="00232377">
      <w:pPr>
        <w:pStyle w:val="NoSpacing"/>
        <w:jc w:val="both"/>
        <w:rPr>
          <w:rFonts w:ascii="Arial" w:hAnsi="Arial" w:cs="Arial"/>
          <w:sz w:val="24"/>
          <w:szCs w:val="24"/>
          <w:lang w:val="en-US"/>
        </w:rPr>
      </w:pPr>
      <w:r w:rsidRPr="00030776">
        <w:rPr>
          <w:rFonts w:ascii="Arial" w:hAnsi="Arial" w:cs="Arial"/>
          <w:b/>
          <w:sz w:val="24"/>
          <w:szCs w:val="24"/>
          <w:lang w:val="en-US"/>
        </w:rPr>
        <w:t>SECTION 4.</w:t>
      </w:r>
      <w:r w:rsidRPr="00030776">
        <w:rPr>
          <w:rFonts w:ascii="Arial" w:hAnsi="Arial" w:cs="Arial"/>
          <w:sz w:val="24"/>
          <w:szCs w:val="24"/>
          <w:lang w:val="en-US"/>
        </w:rPr>
        <w:t xml:space="preserve"> The issuance of assessment of competence under Chapter II of the STCW Convention, 1978, as amended shall be in accordance with the relevant provisions as follows:</w:t>
      </w:r>
    </w:p>
    <w:p w:rsidR="00030776" w:rsidRDefault="00030776" w:rsidP="00232377">
      <w:pPr>
        <w:pStyle w:val="NoSpacing"/>
        <w:jc w:val="both"/>
        <w:rPr>
          <w:rFonts w:ascii="Arial" w:hAnsi="Arial" w:cs="Arial"/>
          <w:sz w:val="24"/>
          <w:szCs w:val="24"/>
          <w:lang w:val="en-US"/>
        </w:rPr>
      </w:pPr>
    </w:p>
    <w:p w:rsidR="00030776" w:rsidRPr="00030776" w:rsidRDefault="00030776" w:rsidP="00177152">
      <w:pPr>
        <w:pStyle w:val="NoSpacing"/>
        <w:numPr>
          <w:ilvl w:val="0"/>
          <w:numId w:val="2"/>
        </w:numPr>
        <w:ind w:left="1440" w:hanging="720"/>
        <w:jc w:val="both"/>
        <w:rPr>
          <w:rFonts w:ascii="Arial" w:hAnsi="Arial" w:cs="Arial"/>
          <w:sz w:val="24"/>
          <w:szCs w:val="24"/>
          <w:lang w:val="en-US"/>
        </w:rPr>
      </w:pPr>
      <w:r w:rsidRPr="00030776">
        <w:rPr>
          <w:rFonts w:ascii="Arial" w:hAnsi="Arial" w:cs="Arial"/>
          <w:b/>
          <w:sz w:val="24"/>
          <w:szCs w:val="24"/>
          <w:lang w:val="en-US"/>
        </w:rPr>
        <w:t>Officers in charge of a navigational watch</w:t>
      </w:r>
      <w:r w:rsidRPr="00030776">
        <w:rPr>
          <w:rFonts w:ascii="Arial" w:hAnsi="Arial" w:cs="Arial"/>
          <w:sz w:val="24"/>
          <w:szCs w:val="24"/>
          <w:lang w:val="en-US"/>
        </w:rPr>
        <w:t xml:space="preserve"> on ships of 500 gross tonnage or more</w:t>
      </w:r>
    </w:p>
    <w:p w:rsidR="00030776" w:rsidRPr="00030776" w:rsidRDefault="00030776" w:rsidP="00232377">
      <w:pPr>
        <w:pStyle w:val="NoSpacing"/>
        <w:jc w:val="both"/>
        <w:rPr>
          <w:rFonts w:ascii="Arial" w:hAnsi="Arial" w:cs="Arial"/>
          <w:sz w:val="24"/>
          <w:szCs w:val="24"/>
          <w:lang w:val="en-US"/>
        </w:rPr>
      </w:pPr>
    </w:p>
    <w:p w:rsidR="00030776" w:rsidRDefault="00030776" w:rsidP="00177152">
      <w:pPr>
        <w:pStyle w:val="NoSpacing"/>
        <w:numPr>
          <w:ilvl w:val="0"/>
          <w:numId w:val="3"/>
        </w:numPr>
        <w:ind w:left="1800"/>
        <w:jc w:val="both"/>
        <w:rPr>
          <w:rFonts w:ascii="Arial" w:hAnsi="Arial" w:cs="Arial"/>
          <w:sz w:val="24"/>
          <w:szCs w:val="24"/>
          <w:lang w:val="en-US"/>
        </w:rPr>
      </w:pPr>
      <w:r w:rsidRPr="00030776">
        <w:rPr>
          <w:rFonts w:ascii="Arial" w:hAnsi="Arial" w:cs="Arial"/>
          <w:sz w:val="24"/>
          <w:szCs w:val="24"/>
          <w:lang w:val="en-US"/>
        </w:rPr>
        <w:t>The candidates shall be required to demonstrate the ability to undertake at the operational level, the task, duties and responsibilities of an OIC-NW on a seagoing ship of 500 gross tonnage or more as specified in column 1 of Table A-II/1;</w:t>
      </w:r>
    </w:p>
    <w:p w:rsidR="00030776" w:rsidRDefault="00030776" w:rsidP="00232377">
      <w:pPr>
        <w:pStyle w:val="NoSpacing"/>
        <w:ind w:left="1800"/>
        <w:jc w:val="both"/>
        <w:rPr>
          <w:rFonts w:ascii="Arial" w:hAnsi="Arial" w:cs="Arial"/>
          <w:sz w:val="24"/>
          <w:szCs w:val="24"/>
          <w:lang w:val="en-US"/>
        </w:rPr>
      </w:pPr>
    </w:p>
    <w:p w:rsidR="00794CC7" w:rsidRDefault="00030776" w:rsidP="00177152">
      <w:pPr>
        <w:pStyle w:val="NoSpacing"/>
        <w:numPr>
          <w:ilvl w:val="0"/>
          <w:numId w:val="3"/>
        </w:numPr>
        <w:ind w:left="1800"/>
        <w:jc w:val="both"/>
        <w:rPr>
          <w:rFonts w:ascii="Arial" w:hAnsi="Arial" w:cs="Arial"/>
          <w:sz w:val="24"/>
          <w:szCs w:val="24"/>
          <w:lang w:val="en-US"/>
        </w:rPr>
      </w:pPr>
      <w:r w:rsidRPr="00030776">
        <w:rPr>
          <w:rFonts w:ascii="Arial" w:hAnsi="Arial" w:cs="Arial"/>
          <w:sz w:val="24"/>
          <w:szCs w:val="24"/>
          <w:lang w:val="en-US"/>
        </w:rPr>
        <w:t>The level of knowledge of the material listed in column 2 of Table A-II/1 shall be sufficient for officers to carry out their watchkeeping duties;</w:t>
      </w:r>
    </w:p>
    <w:p w:rsidR="0072553A" w:rsidRDefault="0072553A" w:rsidP="0072553A">
      <w:pPr>
        <w:pStyle w:val="NoSpacing"/>
        <w:ind w:left="1800"/>
        <w:jc w:val="both"/>
        <w:rPr>
          <w:rFonts w:ascii="Arial" w:hAnsi="Arial" w:cs="Arial"/>
          <w:sz w:val="24"/>
          <w:szCs w:val="24"/>
          <w:lang w:val="en-US"/>
        </w:rPr>
      </w:pPr>
    </w:p>
    <w:p w:rsidR="0072553A" w:rsidRDefault="00E240D5" w:rsidP="00177152">
      <w:pPr>
        <w:pStyle w:val="NoSpacing"/>
        <w:numPr>
          <w:ilvl w:val="0"/>
          <w:numId w:val="3"/>
        </w:numPr>
        <w:ind w:left="1800"/>
        <w:jc w:val="both"/>
        <w:rPr>
          <w:rFonts w:ascii="Arial" w:hAnsi="Arial" w:cs="Arial"/>
          <w:sz w:val="24"/>
          <w:szCs w:val="24"/>
          <w:lang w:val="en-US"/>
        </w:rPr>
      </w:pPr>
      <w:r w:rsidRPr="0072553A">
        <w:rPr>
          <w:rFonts w:ascii="Arial" w:eastAsia="Arial" w:hAnsi="Arial" w:cs="Arial"/>
          <w:color w:val="000000"/>
          <w:sz w:val="24"/>
          <w:szCs w:val="24"/>
        </w:rPr>
        <w:t xml:space="preserve">The training and experience to achieve the necessary theoretical </w:t>
      </w:r>
      <w:r>
        <w:rPr>
          <w:rFonts w:ascii="Arial" w:eastAsia="Arial" w:hAnsi="Arial" w:cs="Arial"/>
          <w:color w:val="000000"/>
          <w:sz w:val="24"/>
          <w:szCs w:val="24"/>
          <w:lang w:val="en-US"/>
        </w:rPr>
        <w:t>knowledge, understanding and proficiency</w:t>
      </w:r>
      <w:r w:rsidRPr="0072553A">
        <w:rPr>
          <w:rFonts w:ascii="Arial" w:eastAsia="Arial" w:hAnsi="Arial" w:cs="Arial"/>
          <w:color w:val="000000"/>
          <w:sz w:val="24"/>
          <w:szCs w:val="24"/>
        </w:rPr>
        <w:t xml:space="preserve"> shall take</w:t>
      </w:r>
      <w:r>
        <w:rPr>
          <w:rFonts w:ascii="Arial" w:eastAsia="Arial" w:hAnsi="Arial" w:cs="Arial"/>
          <w:color w:val="000000"/>
          <w:sz w:val="24"/>
          <w:szCs w:val="24"/>
          <w:lang w:val="en-US"/>
        </w:rPr>
        <w:t xml:space="preserve"> into</w:t>
      </w:r>
      <w:r w:rsidRPr="0072553A">
        <w:rPr>
          <w:rFonts w:ascii="Arial" w:eastAsia="Arial" w:hAnsi="Arial" w:cs="Arial"/>
          <w:color w:val="000000"/>
          <w:sz w:val="24"/>
          <w:szCs w:val="24"/>
        </w:rPr>
        <w:t xml:space="preserve"> account the relevant requirements of this part</w:t>
      </w:r>
      <w:r>
        <w:rPr>
          <w:rFonts w:ascii="Arial" w:eastAsia="Arial" w:hAnsi="Arial" w:cs="Arial"/>
          <w:color w:val="000000"/>
          <w:sz w:val="24"/>
          <w:szCs w:val="24"/>
          <w:lang w:val="en-US"/>
        </w:rPr>
        <w:t xml:space="preserve"> and the guidance given in part B of the STCW Code</w:t>
      </w:r>
      <w:r w:rsidRPr="0072553A">
        <w:rPr>
          <w:rFonts w:ascii="Arial" w:eastAsia="Arial" w:hAnsi="Arial" w:cs="Arial"/>
          <w:color w:val="000000"/>
          <w:sz w:val="24"/>
          <w:szCs w:val="24"/>
        </w:rPr>
        <w:t>.</w:t>
      </w:r>
    </w:p>
    <w:p w:rsidR="00794CC7" w:rsidRDefault="00794CC7" w:rsidP="00232377">
      <w:pPr>
        <w:pStyle w:val="NoSpacing"/>
        <w:jc w:val="both"/>
        <w:rPr>
          <w:rFonts w:ascii="Arial" w:hAnsi="Arial" w:cs="Arial"/>
          <w:sz w:val="24"/>
          <w:szCs w:val="24"/>
          <w:lang w:val="en-US"/>
        </w:rPr>
      </w:pPr>
    </w:p>
    <w:p w:rsidR="00794CC7" w:rsidRDefault="00794CC7" w:rsidP="00177152">
      <w:pPr>
        <w:pStyle w:val="NoSpacing"/>
        <w:numPr>
          <w:ilvl w:val="0"/>
          <w:numId w:val="3"/>
        </w:numPr>
        <w:ind w:left="1800"/>
        <w:jc w:val="both"/>
        <w:rPr>
          <w:rFonts w:ascii="Arial" w:hAnsi="Arial" w:cs="Arial"/>
          <w:sz w:val="24"/>
          <w:szCs w:val="24"/>
          <w:lang w:val="en-US"/>
        </w:rPr>
      </w:pPr>
      <w:r w:rsidRPr="00794CC7">
        <w:rPr>
          <w:rFonts w:ascii="Arial" w:hAnsi="Arial" w:cs="Arial"/>
          <w:sz w:val="24"/>
          <w:szCs w:val="24"/>
          <w:lang w:val="en-US"/>
        </w:rPr>
        <w:t xml:space="preserve">The evidence of having achieved the required standards of competence in accordance with the methods for demonstrating competence and the criteria for evaluating competence shall be in accordance with </w:t>
      </w:r>
      <w:r>
        <w:rPr>
          <w:rFonts w:ascii="Arial" w:hAnsi="Arial" w:cs="Arial"/>
          <w:sz w:val="24"/>
          <w:szCs w:val="24"/>
          <w:lang w:val="en-US"/>
        </w:rPr>
        <w:t>columns 3 and 4 of Table A-II/1;</w:t>
      </w:r>
    </w:p>
    <w:p w:rsidR="00794CC7" w:rsidRDefault="00794CC7" w:rsidP="00232377">
      <w:pPr>
        <w:pStyle w:val="NoSpacing"/>
        <w:jc w:val="both"/>
        <w:rPr>
          <w:rFonts w:ascii="Arial" w:hAnsi="Arial" w:cs="Arial"/>
          <w:sz w:val="24"/>
          <w:szCs w:val="24"/>
          <w:lang w:val="en-US"/>
        </w:rPr>
      </w:pPr>
    </w:p>
    <w:p w:rsidR="00030776" w:rsidRDefault="00794CC7" w:rsidP="00177152">
      <w:pPr>
        <w:pStyle w:val="NoSpacing"/>
        <w:numPr>
          <w:ilvl w:val="0"/>
          <w:numId w:val="3"/>
        </w:numPr>
        <w:ind w:left="1800"/>
        <w:jc w:val="both"/>
        <w:rPr>
          <w:rFonts w:ascii="Arial" w:hAnsi="Arial" w:cs="Arial"/>
          <w:sz w:val="24"/>
          <w:szCs w:val="24"/>
          <w:lang w:val="en-US"/>
        </w:rPr>
      </w:pPr>
      <w:r w:rsidRPr="00794CC7">
        <w:rPr>
          <w:rFonts w:ascii="Arial" w:hAnsi="Arial" w:cs="Arial"/>
          <w:sz w:val="24"/>
          <w:szCs w:val="24"/>
          <w:lang w:val="en-US"/>
        </w:rPr>
        <w:t xml:space="preserve">The approved program of onboard training of candidates for OIC-NW on a seagoing ship of 500 gross tonnage or more whose seagoing service, in accordance with paragraph 2.2 of Regulation II/1, which form part of a training program which ensures that during the onboard training, the candidates receives systematic practical training and experience in the tasks, duties and responsibilities of an OIC-NW, closely supervised and monitored by a qualified and certificated officers onboard the ships in which the approved seagoing service is performed and is adequately documented </w:t>
      </w:r>
      <w:r>
        <w:rPr>
          <w:rFonts w:ascii="Arial" w:hAnsi="Arial" w:cs="Arial"/>
          <w:sz w:val="24"/>
          <w:szCs w:val="24"/>
          <w:lang w:val="en-US"/>
        </w:rPr>
        <w:t>in a training record book (TRB).</w:t>
      </w:r>
    </w:p>
    <w:p w:rsidR="00794CC7" w:rsidRDefault="00794CC7" w:rsidP="00232377">
      <w:pPr>
        <w:pStyle w:val="NoSpacing"/>
        <w:jc w:val="both"/>
        <w:rPr>
          <w:rFonts w:ascii="Arial" w:hAnsi="Arial" w:cs="Arial"/>
          <w:sz w:val="24"/>
          <w:szCs w:val="24"/>
          <w:lang w:val="en-US"/>
        </w:rPr>
      </w:pPr>
    </w:p>
    <w:p w:rsidR="00794CC7" w:rsidRPr="00030776" w:rsidRDefault="0072553A" w:rsidP="00177152">
      <w:pPr>
        <w:pStyle w:val="NoSpacing"/>
        <w:numPr>
          <w:ilvl w:val="0"/>
          <w:numId w:val="2"/>
        </w:numPr>
        <w:ind w:left="1440" w:hanging="720"/>
        <w:jc w:val="both"/>
        <w:rPr>
          <w:rFonts w:ascii="Arial" w:hAnsi="Arial" w:cs="Arial"/>
          <w:sz w:val="24"/>
          <w:szCs w:val="24"/>
          <w:lang w:val="en-US"/>
        </w:rPr>
      </w:pPr>
      <w:r>
        <w:rPr>
          <w:rFonts w:ascii="Arial" w:hAnsi="Arial" w:cs="Arial"/>
          <w:b/>
          <w:sz w:val="24"/>
          <w:szCs w:val="24"/>
          <w:lang w:val="en-US"/>
        </w:rPr>
        <w:t>Master and</w:t>
      </w:r>
      <w:r w:rsidR="00794CC7">
        <w:rPr>
          <w:rFonts w:ascii="Arial" w:hAnsi="Arial" w:cs="Arial"/>
          <w:b/>
          <w:sz w:val="24"/>
          <w:szCs w:val="24"/>
          <w:lang w:val="en-US"/>
        </w:rPr>
        <w:t xml:space="preserve"> Chief Mates</w:t>
      </w:r>
      <w:r w:rsidR="00794CC7" w:rsidRPr="00030776">
        <w:rPr>
          <w:rFonts w:ascii="Arial" w:hAnsi="Arial" w:cs="Arial"/>
          <w:sz w:val="24"/>
          <w:szCs w:val="24"/>
          <w:lang w:val="en-US"/>
        </w:rPr>
        <w:t xml:space="preserve"> on ships of 500 gross tonnage or more</w:t>
      </w:r>
    </w:p>
    <w:p w:rsidR="00794CC7" w:rsidRDefault="00794CC7" w:rsidP="00232377">
      <w:pPr>
        <w:pStyle w:val="NoSpacing"/>
        <w:jc w:val="both"/>
        <w:rPr>
          <w:rFonts w:ascii="Arial" w:hAnsi="Arial" w:cs="Arial"/>
          <w:sz w:val="24"/>
          <w:szCs w:val="24"/>
          <w:lang w:val="en-US"/>
        </w:rPr>
      </w:pPr>
    </w:p>
    <w:p w:rsidR="00794CC7" w:rsidRPr="00794CC7" w:rsidRDefault="00794CC7" w:rsidP="00177152">
      <w:pPr>
        <w:pStyle w:val="NoSpacing"/>
        <w:numPr>
          <w:ilvl w:val="0"/>
          <w:numId w:val="4"/>
        </w:numPr>
        <w:ind w:left="1800"/>
        <w:jc w:val="both"/>
        <w:rPr>
          <w:rFonts w:ascii="Arial" w:hAnsi="Arial" w:cs="Arial"/>
          <w:sz w:val="24"/>
          <w:szCs w:val="24"/>
          <w:lang w:val="en-US"/>
        </w:rPr>
      </w:pPr>
      <w:r w:rsidRPr="001B18C2">
        <w:rPr>
          <w:rFonts w:ascii="Arial" w:eastAsia="Arial" w:hAnsi="Arial" w:cs="Arial"/>
          <w:color w:val="000000"/>
          <w:sz w:val="24"/>
          <w:szCs w:val="24"/>
        </w:rPr>
        <w:t>The candidates shall be required to demonstrate t</w:t>
      </w:r>
      <w:r>
        <w:rPr>
          <w:rFonts w:ascii="Arial" w:eastAsia="Arial" w:hAnsi="Arial" w:cs="Arial"/>
          <w:color w:val="000000"/>
          <w:sz w:val="24"/>
          <w:szCs w:val="24"/>
        </w:rPr>
        <w:t>he ability to undertake at the management</w:t>
      </w:r>
      <w:r w:rsidRPr="001B18C2">
        <w:rPr>
          <w:rFonts w:ascii="Arial" w:eastAsia="Arial" w:hAnsi="Arial" w:cs="Arial"/>
          <w:color w:val="000000"/>
          <w:sz w:val="24"/>
          <w:szCs w:val="24"/>
        </w:rPr>
        <w:t xml:space="preserve"> level, the task, duties and responsibilities of </w:t>
      </w:r>
      <w:r>
        <w:rPr>
          <w:rFonts w:ascii="Arial" w:eastAsia="Arial" w:hAnsi="Arial" w:cs="Arial"/>
          <w:color w:val="000000"/>
          <w:sz w:val="24"/>
          <w:szCs w:val="24"/>
        </w:rPr>
        <w:t xml:space="preserve">Masters or Chief Mates </w:t>
      </w:r>
      <w:r w:rsidRPr="001B18C2">
        <w:rPr>
          <w:rFonts w:ascii="Arial" w:eastAsia="Arial" w:hAnsi="Arial" w:cs="Arial"/>
          <w:color w:val="000000"/>
          <w:sz w:val="24"/>
          <w:szCs w:val="24"/>
        </w:rPr>
        <w:t>on a seagoing ship of 500 gross tonnage or more as specified in column 1 of Table A-II/</w:t>
      </w:r>
      <w:r>
        <w:rPr>
          <w:rFonts w:ascii="Arial" w:eastAsia="Arial" w:hAnsi="Arial" w:cs="Arial"/>
          <w:color w:val="000000"/>
          <w:sz w:val="24"/>
          <w:szCs w:val="24"/>
        </w:rPr>
        <w:t>2</w:t>
      </w:r>
      <w:r w:rsidRPr="001B18C2">
        <w:rPr>
          <w:rFonts w:ascii="Arial" w:eastAsia="Arial" w:hAnsi="Arial" w:cs="Arial"/>
          <w:color w:val="000000"/>
          <w:sz w:val="24"/>
          <w:szCs w:val="24"/>
        </w:rPr>
        <w:t>;</w:t>
      </w:r>
    </w:p>
    <w:p w:rsidR="00794CC7" w:rsidRPr="00794CC7" w:rsidRDefault="00794CC7" w:rsidP="00232377">
      <w:pPr>
        <w:pStyle w:val="NoSpacing"/>
        <w:ind w:left="1800"/>
        <w:jc w:val="both"/>
        <w:rPr>
          <w:rFonts w:ascii="Arial" w:hAnsi="Arial" w:cs="Arial"/>
          <w:sz w:val="24"/>
          <w:szCs w:val="24"/>
          <w:lang w:val="en-US"/>
        </w:rPr>
      </w:pPr>
    </w:p>
    <w:p w:rsidR="0089471F" w:rsidRDefault="0089471F" w:rsidP="00177152">
      <w:pPr>
        <w:pStyle w:val="NoSpacing"/>
        <w:numPr>
          <w:ilvl w:val="0"/>
          <w:numId w:val="4"/>
        </w:numPr>
        <w:ind w:left="1800"/>
        <w:jc w:val="both"/>
        <w:rPr>
          <w:rFonts w:ascii="Arial" w:hAnsi="Arial" w:cs="Arial"/>
          <w:sz w:val="24"/>
          <w:szCs w:val="24"/>
          <w:lang w:val="en-US"/>
        </w:rPr>
      </w:pPr>
      <w:r w:rsidRPr="0089471F">
        <w:rPr>
          <w:rFonts w:ascii="Arial" w:hAnsi="Arial" w:cs="Arial"/>
          <w:sz w:val="24"/>
          <w:szCs w:val="24"/>
          <w:lang w:val="en-US"/>
        </w:rPr>
        <w:t xml:space="preserve">Bearing in mind that the master has the ultimate responsibility for safety and security of the ship, its passengers, crew and cargo, and </w:t>
      </w:r>
      <w:r w:rsidRPr="0089471F">
        <w:rPr>
          <w:rFonts w:ascii="Arial" w:hAnsi="Arial" w:cs="Arial"/>
          <w:sz w:val="24"/>
          <w:szCs w:val="24"/>
          <w:lang w:val="en-US"/>
        </w:rPr>
        <w:lastRenderedPageBreak/>
        <w:t>for the protection of the marine environment against pollution by the ship, and the chief mate shall be in a position to assume that responsibilities at any time, assessment in these subjects shall be designed to test the candidate’s ability to assimilate all available information that affects the safety and security of the ship, its passengers, crew and cargo, and the protection of marine environment</w:t>
      </w:r>
      <w:r>
        <w:rPr>
          <w:rFonts w:ascii="Arial" w:hAnsi="Arial" w:cs="Arial"/>
          <w:sz w:val="24"/>
          <w:szCs w:val="24"/>
          <w:lang w:val="en-US"/>
        </w:rPr>
        <w:t>.</w:t>
      </w:r>
    </w:p>
    <w:p w:rsidR="0089471F" w:rsidRDefault="0089471F" w:rsidP="0089471F">
      <w:pPr>
        <w:pStyle w:val="NoSpacing"/>
        <w:jc w:val="both"/>
        <w:rPr>
          <w:rFonts w:ascii="Arial" w:hAnsi="Arial" w:cs="Arial"/>
          <w:sz w:val="24"/>
          <w:szCs w:val="24"/>
          <w:lang w:val="en-US"/>
        </w:rPr>
      </w:pPr>
    </w:p>
    <w:p w:rsidR="0089471F" w:rsidRPr="0089471F" w:rsidRDefault="00794CC7" w:rsidP="00177152">
      <w:pPr>
        <w:pStyle w:val="NoSpacing"/>
        <w:numPr>
          <w:ilvl w:val="0"/>
          <w:numId w:val="4"/>
        </w:numPr>
        <w:ind w:left="1800"/>
        <w:jc w:val="both"/>
        <w:rPr>
          <w:rFonts w:ascii="Arial" w:hAnsi="Arial" w:cs="Arial"/>
          <w:sz w:val="24"/>
          <w:szCs w:val="24"/>
          <w:lang w:val="en-US"/>
        </w:rPr>
      </w:pPr>
      <w:r w:rsidRPr="001B18C2">
        <w:rPr>
          <w:rFonts w:ascii="Arial" w:eastAsia="Arial" w:hAnsi="Arial" w:cs="Arial"/>
          <w:color w:val="000000"/>
          <w:sz w:val="24"/>
          <w:szCs w:val="24"/>
        </w:rPr>
        <w:t>The level of knowledge of the material listed in column 2 of Table A-II/</w:t>
      </w:r>
      <w:r>
        <w:rPr>
          <w:rFonts w:ascii="Arial" w:eastAsia="Arial" w:hAnsi="Arial" w:cs="Arial"/>
          <w:color w:val="000000"/>
          <w:sz w:val="24"/>
          <w:szCs w:val="24"/>
        </w:rPr>
        <w:t>2</w:t>
      </w:r>
      <w:r w:rsidRPr="001B18C2">
        <w:rPr>
          <w:rFonts w:ascii="Arial" w:eastAsia="Arial" w:hAnsi="Arial" w:cs="Arial"/>
          <w:color w:val="000000"/>
          <w:sz w:val="24"/>
          <w:szCs w:val="24"/>
        </w:rPr>
        <w:t xml:space="preserve"> shall be sufficient </w:t>
      </w:r>
      <w:r>
        <w:rPr>
          <w:rFonts w:ascii="Arial" w:eastAsia="Arial" w:hAnsi="Arial" w:cs="Arial"/>
          <w:color w:val="000000"/>
          <w:sz w:val="24"/>
          <w:szCs w:val="24"/>
        </w:rPr>
        <w:t>to enable the candidate to serve in the capacity of master or chief mate</w:t>
      </w:r>
      <w:r w:rsidR="0089471F">
        <w:rPr>
          <w:rFonts w:ascii="Arial" w:hAnsi="Arial" w:cs="Arial"/>
          <w:sz w:val="24"/>
          <w:szCs w:val="24"/>
          <w:lang w:val="en-US"/>
        </w:rPr>
        <w:t>.</w:t>
      </w:r>
    </w:p>
    <w:p w:rsidR="00794CC7" w:rsidRDefault="00794CC7" w:rsidP="00232377">
      <w:pPr>
        <w:pStyle w:val="NoSpacing"/>
        <w:jc w:val="both"/>
        <w:rPr>
          <w:rFonts w:ascii="Arial" w:hAnsi="Arial" w:cs="Arial"/>
          <w:sz w:val="24"/>
          <w:szCs w:val="24"/>
          <w:lang w:val="en-US"/>
        </w:rPr>
      </w:pPr>
    </w:p>
    <w:p w:rsidR="00794CC7" w:rsidRDefault="00794CC7" w:rsidP="00232377">
      <w:pPr>
        <w:pStyle w:val="NoSpacing"/>
        <w:jc w:val="both"/>
        <w:rPr>
          <w:rFonts w:ascii="Arial" w:hAnsi="Arial" w:cs="Arial"/>
          <w:sz w:val="24"/>
          <w:szCs w:val="24"/>
          <w:lang w:val="en-US"/>
        </w:rPr>
      </w:pPr>
      <w:r w:rsidRPr="00794CC7">
        <w:rPr>
          <w:rFonts w:ascii="Arial" w:hAnsi="Arial" w:cs="Arial"/>
          <w:b/>
          <w:sz w:val="24"/>
          <w:szCs w:val="24"/>
          <w:lang w:val="en-US"/>
        </w:rPr>
        <w:t>SECTION 5.</w:t>
      </w:r>
      <w:r w:rsidRPr="00794CC7">
        <w:rPr>
          <w:rFonts w:ascii="Arial" w:hAnsi="Arial" w:cs="Arial"/>
          <w:sz w:val="24"/>
          <w:szCs w:val="24"/>
          <w:lang w:val="en-US"/>
        </w:rPr>
        <w:t xml:space="preserve"> The issuance of assessment of competence under Chapter III of the STCW Convention, 1978, as amended shall be in accordance with the relevant provisions as follows:</w:t>
      </w:r>
    </w:p>
    <w:p w:rsidR="00794CC7" w:rsidRDefault="00794CC7" w:rsidP="00232377">
      <w:pPr>
        <w:pStyle w:val="NoSpacing"/>
        <w:jc w:val="both"/>
        <w:rPr>
          <w:rFonts w:ascii="Arial" w:hAnsi="Arial" w:cs="Arial"/>
          <w:sz w:val="24"/>
          <w:szCs w:val="24"/>
          <w:lang w:val="en-US"/>
        </w:rPr>
      </w:pPr>
    </w:p>
    <w:p w:rsidR="00794CC7" w:rsidRPr="00794CC7" w:rsidRDefault="00794CC7" w:rsidP="00177152">
      <w:pPr>
        <w:pStyle w:val="NoSpacing"/>
        <w:numPr>
          <w:ilvl w:val="0"/>
          <w:numId w:val="5"/>
        </w:numPr>
        <w:ind w:left="1440" w:hanging="720"/>
        <w:jc w:val="both"/>
        <w:rPr>
          <w:rFonts w:ascii="Arial" w:hAnsi="Arial" w:cs="Arial"/>
          <w:sz w:val="24"/>
          <w:szCs w:val="24"/>
          <w:lang w:val="en-US"/>
        </w:rPr>
      </w:pPr>
      <w:r w:rsidRPr="00FB505F">
        <w:rPr>
          <w:rFonts w:ascii="Arial" w:eastAsia="Arial" w:hAnsi="Arial" w:cs="Arial"/>
          <w:b/>
          <w:color w:val="000000"/>
          <w:sz w:val="24"/>
          <w:szCs w:val="24"/>
        </w:rPr>
        <w:t>Officers in charge of a</w:t>
      </w:r>
      <w:r>
        <w:rPr>
          <w:rFonts w:ascii="Arial" w:eastAsia="Arial" w:hAnsi="Arial" w:cs="Arial"/>
          <w:b/>
          <w:color w:val="000000"/>
          <w:sz w:val="24"/>
          <w:szCs w:val="24"/>
        </w:rPr>
        <w:t>n</w:t>
      </w:r>
      <w:r w:rsidRPr="00FB505F">
        <w:rPr>
          <w:rFonts w:ascii="Arial" w:eastAsia="Arial" w:hAnsi="Arial" w:cs="Arial"/>
          <w:b/>
          <w:color w:val="000000"/>
          <w:sz w:val="24"/>
          <w:szCs w:val="24"/>
        </w:rPr>
        <w:t xml:space="preserve"> </w:t>
      </w:r>
      <w:r>
        <w:rPr>
          <w:rFonts w:ascii="Arial" w:eastAsia="Arial" w:hAnsi="Arial" w:cs="Arial"/>
          <w:b/>
          <w:color w:val="000000"/>
          <w:sz w:val="24"/>
          <w:szCs w:val="24"/>
        </w:rPr>
        <w:t>engineering</w:t>
      </w:r>
      <w:r w:rsidRPr="00FB505F">
        <w:rPr>
          <w:rFonts w:ascii="Arial" w:eastAsia="Arial" w:hAnsi="Arial" w:cs="Arial"/>
          <w:b/>
          <w:color w:val="000000"/>
          <w:sz w:val="24"/>
          <w:szCs w:val="24"/>
        </w:rPr>
        <w:t xml:space="preserve"> watch</w:t>
      </w:r>
      <w:r w:rsidR="0003225E">
        <w:rPr>
          <w:rFonts w:ascii="Arial" w:eastAsia="Arial" w:hAnsi="Arial" w:cs="Arial"/>
          <w:color w:val="000000"/>
          <w:sz w:val="24"/>
          <w:szCs w:val="24"/>
        </w:rPr>
        <w:t xml:space="preserve"> on ships of 750 k</w:t>
      </w:r>
      <w:r>
        <w:rPr>
          <w:rFonts w:ascii="Arial" w:eastAsia="Arial" w:hAnsi="Arial" w:cs="Arial"/>
          <w:color w:val="000000"/>
          <w:sz w:val="24"/>
          <w:szCs w:val="24"/>
        </w:rPr>
        <w:t>W propulsion power or more</w:t>
      </w:r>
    </w:p>
    <w:p w:rsidR="00794CC7" w:rsidRDefault="00794CC7" w:rsidP="00232377">
      <w:pPr>
        <w:pStyle w:val="NoSpacing"/>
        <w:ind w:left="1440"/>
        <w:jc w:val="both"/>
        <w:rPr>
          <w:rFonts w:ascii="Arial" w:eastAsia="Arial" w:hAnsi="Arial" w:cs="Arial"/>
          <w:b/>
          <w:color w:val="000000"/>
          <w:sz w:val="24"/>
          <w:szCs w:val="24"/>
        </w:rPr>
      </w:pPr>
    </w:p>
    <w:p w:rsidR="00794CC7" w:rsidRPr="00794CC7" w:rsidRDefault="00794CC7" w:rsidP="00177152">
      <w:pPr>
        <w:pStyle w:val="NoSpacing"/>
        <w:numPr>
          <w:ilvl w:val="0"/>
          <w:numId w:val="6"/>
        </w:numPr>
        <w:ind w:left="1800"/>
        <w:jc w:val="both"/>
        <w:rPr>
          <w:rFonts w:ascii="Arial" w:hAnsi="Arial" w:cs="Arial"/>
          <w:sz w:val="24"/>
          <w:szCs w:val="24"/>
          <w:lang w:val="en-US"/>
        </w:rPr>
      </w:pPr>
      <w:r w:rsidRPr="001B18C2">
        <w:rPr>
          <w:rFonts w:ascii="Arial" w:eastAsia="Arial" w:hAnsi="Arial" w:cs="Arial"/>
          <w:color w:val="000000"/>
          <w:sz w:val="24"/>
          <w:szCs w:val="24"/>
        </w:rPr>
        <w:t xml:space="preserve">The candidates shall be required to demonstrate the ability to undertake at the operational level, the task, duties </w:t>
      </w:r>
      <w:r>
        <w:rPr>
          <w:rFonts w:ascii="Arial" w:eastAsia="Arial" w:hAnsi="Arial" w:cs="Arial"/>
          <w:color w:val="000000"/>
          <w:sz w:val="24"/>
          <w:szCs w:val="24"/>
        </w:rPr>
        <w:t>and responsibilities of an OIC-E</w:t>
      </w:r>
      <w:r w:rsidRPr="001B18C2">
        <w:rPr>
          <w:rFonts w:ascii="Arial" w:eastAsia="Arial" w:hAnsi="Arial" w:cs="Arial"/>
          <w:color w:val="000000"/>
          <w:sz w:val="24"/>
          <w:szCs w:val="24"/>
        </w:rPr>
        <w:t xml:space="preserve">W on a seagoing ship of </w:t>
      </w:r>
      <w:r>
        <w:rPr>
          <w:rFonts w:ascii="Arial" w:eastAsia="Arial" w:hAnsi="Arial" w:cs="Arial"/>
          <w:color w:val="000000"/>
          <w:sz w:val="24"/>
          <w:szCs w:val="24"/>
        </w:rPr>
        <w:t xml:space="preserve">750 kW propulsion power </w:t>
      </w:r>
      <w:r w:rsidRPr="001B18C2">
        <w:rPr>
          <w:rFonts w:ascii="Arial" w:eastAsia="Arial" w:hAnsi="Arial" w:cs="Arial"/>
          <w:color w:val="000000"/>
          <w:sz w:val="24"/>
          <w:szCs w:val="24"/>
        </w:rPr>
        <w:t>or more as specified in column 1 of Table A-II</w:t>
      </w:r>
      <w:r>
        <w:rPr>
          <w:rFonts w:ascii="Arial" w:eastAsia="Arial" w:hAnsi="Arial" w:cs="Arial"/>
          <w:color w:val="000000"/>
          <w:sz w:val="24"/>
          <w:szCs w:val="24"/>
        </w:rPr>
        <w:t>I</w:t>
      </w:r>
      <w:r w:rsidRPr="001B18C2">
        <w:rPr>
          <w:rFonts w:ascii="Arial" w:eastAsia="Arial" w:hAnsi="Arial" w:cs="Arial"/>
          <w:color w:val="000000"/>
          <w:sz w:val="24"/>
          <w:szCs w:val="24"/>
        </w:rPr>
        <w:t>/1;</w:t>
      </w:r>
    </w:p>
    <w:p w:rsidR="00794CC7" w:rsidRPr="00794CC7" w:rsidRDefault="00794CC7" w:rsidP="00232377">
      <w:pPr>
        <w:pStyle w:val="NoSpacing"/>
        <w:ind w:left="1800"/>
        <w:jc w:val="both"/>
        <w:rPr>
          <w:rFonts w:ascii="Arial" w:hAnsi="Arial" w:cs="Arial"/>
          <w:sz w:val="24"/>
          <w:szCs w:val="24"/>
          <w:lang w:val="en-US"/>
        </w:rPr>
      </w:pPr>
    </w:p>
    <w:p w:rsidR="0072553A" w:rsidRPr="0072553A" w:rsidRDefault="00794CC7" w:rsidP="00177152">
      <w:pPr>
        <w:pStyle w:val="NoSpacing"/>
        <w:numPr>
          <w:ilvl w:val="0"/>
          <w:numId w:val="6"/>
        </w:numPr>
        <w:ind w:left="1800"/>
        <w:jc w:val="both"/>
        <w:rPr>
          <w:rFonts w:ascii="Arial" w:hAnsi="Arial" w:cs="Arial"/>
          <w:sz w:val="24"/>
          <w:szCs w:val="24"/>
          <w:lang w:val="en-US"/>
        </w:rPr>
      </w:pPr>
      <w:r w:rsidRPr="0072553A">
        <w:rPr>
          <w:rFonts w:ascii="Arial" w:eastAsia="Arial" w:hAnsi="Arial" w:cs="Arial"/>
          <w:color w:val="000000"/>
          <w:sz w:val="24"/>
          <w:szCs w:val="24"/>
        </w:rPr>
        <w:t>The level of knowledge of the material listed in column 2 of Table A-III/1 shall be sufficient for officers to carry out their watchkeeping duties;</w:t>
      </w:r>
    </w:p>
    <w:p w:rsidR="0072553A" w:rsidRDefault="0072553A" w:rsidP="0072553A">
      <w:pPr>
        <w:pStyle w:val="NoSpacing"/>
        <w:jc w:val="both"/>
        <w:rPr>
          <w:rFonts w:ascii="Arial" w:hAnsi="Arial" w:cs="Arial"/>
          <w:sz w:val="24"/>
          <w:szCs w:val="24"/>
          <w:lang w:val="en-US"/>
        </w:rPr>
      </w:pPr>
    </w:p>
    <w:p w:rsidR="00794CC7" w:rsidRPr="0072553A" w:rsidRDefault="0089471F" w:rsidP="00177152">
      <w:pPr>
        <w:pStyle w:val="NoSpacing"/>
        <w:numPr>
          <w:ilvl w:val="0"/>
          <w:numId w:val="6"/>
        </w:numPr>
        <w:ind w:left="1800"/>
        <w:jc w:val="both"/>
        <w:rPr>
          <w:rFonts w:ascii="Arial" w:hAnsi="Arial" w:cs="Arial"/>
          <w:sz w:val="24"/>
          <w:szCs w:val="24"/>
          <w:lang w:val="en-US"/>
        </w:rPr>
      </w:pPr>
      <w:r w:rsidRPr="0072553A">
        <w:rPr>
          <w:rFonts w:ascii="Arial" w:eastAsia="Arial" w:hAnsi="Arial" w:cs="Arial"/>
          <w:color w:val="000000"/>
          <w:sz w:val="24"/>
          <w:szCs w:val="24"/>
        </w:rPr>
        <w:t xml:space="preserve">The training and experience to achieve the necessary theoretical </w:t>
      </w:r>
      <w:r>
        <w:rPr>
          <w:rFonts w:ascii="Arial" w:eastAsia="Arial" w:hAnsi="Arial" w:cs="Arial"/>
          <w:color w:val="000000"/>
          <w:sz w:val="24"/>
          <w:szCs w:val="24"/>
          <w:lang w:val="en-US"/>
        </w:rPr>
        <w:t>knowledge, understanding and proficiency</w:t>
      </w:r>
      <w:r w:rsidRPr="0072553A">
        <w:rPr>
          <w:rFonts w:ascii="Arial" w:eastAsia="Arial" w:hAnsi="Arial" w:cs="Arial"/>
          <w:color w:val="000000"/>
          <w:sz w:val="24"/>
          <w:szCs w:val="24"/>
        </w:rPr>
        <w:t xml:space="preserve"> shall take</w:t>
      </w:r>
      <w:r>
        <w:rPr>
          <w:rFonts w:ascii="Arial" w:eastAsia="Arial" w:hAnsi="Arial" w:cs="Arial"/>
          <w:color w:val="000000"/>
          <w:sz w:val="24"/>
          <w:szCs w:val="24"/>
          <w:lang w:val="en-US"/>
        </w:rPr>
        <w:t xml:space="preserve"> into</w:t>
      </w:r>
      <w:r w:rsidRPr="0072553A">
        <w:rPr>
          <w:rFonts w:ascii="Arial" w:eastAsia="Arial" w:hAnsi="Arial" w:cs="Arial"/>
          <w:color w:val="000000"/>
          <w:sz w:val="24"/>
          <w:szCs w:val="24"/>
        </w:rPr>
        <w:t xml:space="preserve"> account the relevant requirements of this part</w:t>
      </w:r>
      <w:r w:rsidR="00E240D5">
        <w:rPr>
          <w:rFonts w:ascii="Arial" w:eastAsia="Arial" w:hAnsi="Arial" w:cs="Arial"/>
          <w:color w:val="000000"/>
          <w:sz w:val="24"/>
          <w:szCs w:val="24"/>
          <w:lang w:val="en-US"/>
        </w:rPr>
        <w:t xml:space="preserve"> and the guidance given in part B of the STCW Code</w:t>
      </w:r>
      <w:r w:rsidRPr="0072553A">
        <w:rPr>
          <w:rFonts w:ascii="Arial" w:eastAsia="Arial" w:hAnsi="Arial" w:cs="Arial"/>
          <w:color w:val="000000"/>
          <w:sz w:val="24"/>
          <w:szCs w:val="24"/>
        </w:rPr>
        <w:t>.</w:t>
      </w:r>
    </w:p>
    <w:p w:rsidR="00794CC7" w:rsidRPr="00794CC7" w:rsidRDefault="00794CC7" w:rsidP="00232377">
      <w:pPr>
        <w:pStyle w:val="NoSpacing"/>
        <w:jc w:val="both"/>
        <w:rPr>
          <w:rFonts w:ascii="Arial" w:hAnsi="Arial" w:cs="Arial"/>
          <w:sz w:val="24"/>
          <w:szCs w:val="24"/>
          <w:lang w:val="en-US"/>
        </w:rPr>
      </w:pPr>
    </w:p>
    <w:p w:rsidR="00794CC7" w:rsidRPr="00794CC7" w:rsidRDefault="00794CC7" w:rsidP="00177152">
      <w:pPr>
        <w:pStyle w:val="NoSpacing"/>
        <w:numPr>
          <w:ilvl w:val="0"/>
          <w:numId w:val="6"/>
        </w:numPr>
        <w:ind w:left="1800"/>
        <w:jc w:val="both"/>
        <w:rPr>
          <w:rFonts w:ascii="Arial" w:hAnsi="Arial" w:cs="Arial"/>
          <w:sz w:val="24"/>
          <w:szCs w:val="24"/>
          <w:lang w:val="en-US"/>
        </w:rPr>
      </w:pPr>
      <w:r w:rsidRPr="001B18C2">
        <w:rPr>
          <w:rFonts w:ascii="Arial" w:eastAsia="Arial" w:hAnsi="Arial" w:cs="Arial"/>
          <w:color w:val="000000"/>
          <w:sz w:val="24"/>
          <w:szCs w:val="24"/>
        </w:rPr>
        <w:t>The evidence of having achieved the required standards of competence in accordance with the methods for demonstrating competence and the criteria for evaluating competence shall be in accordance with columns 3 and 4 of Table A-II/1.</w:t>
      </w:r>
    </w:p>
    <w:p w:rsidR="00794CC7" w:rsidRPr="00794CC7" w:rsidRDefault="00794CC7" w:rsidP="00232377">
      <w:pPr>
        <w:pStyle w:val="NoSpacing"/>
        <w:ind w:left="1800"/>
        <w:jc w:val="both"/>
        <w:rPr>
          <w:rFonts w:ascii="Arial" w:hAnsi="Arial" w:cs="Arial"/>
          <w:sz w:val="24"/>
          <w:szCs w:val="24"/>
          <w:lang w:val="en-US"/>
        </w:rPr>
      </w:pPr>
    </w:p>
    <w:p w:rsidR="00794CC7" w:rsidRPr="00794CC7" w:rsidRDefault="00794CC7" w:rsidP="00177152">
      <w:pPr>
        <w:pStyle w:val="NoSpacing"/>
        <w:numPr>
          <w:ilvl w:val="0"/>
          <w:numId w:val="6"/>
        </w:numPr>
        <w:ind w:left="1800"/>
        <w:jc w:val="both"/>
        <w:rPr>
          <w:rFonts w:ascii="Arial" w:hAnsi="Arial" w:cs="Arial"/>
          <w:sz w:val="24"/>
          <w:szCs w:val="24"/>
          <w:lang w:val="en-US"/>
        </w:rPr>
      </w:pPr>
      <w:r w:rsidRPr="001B18C2">
        <w:rPr>
          <w:rFonts w:ascii="Arial" w:eastAsia="Arial" w:hAnsi="Arial" w:cs="Arial"/>
          <w:color w:val="000000"/>
          <w:sz w:val="24"/>
          <w:szCs w:val="24"/>
        </w:rPr>
        <w:t xml:space="preserve">The approved program of onboard training of candidates </w:t>
      </w:r>
      <w:r>
        <w:rPr>
          <w:rFonts w:ascii="Arial" w:eastAsia="Arial" w:hAnsi="Arial" w:cs="Arial"/>
          <w:color w:val="000000"/>
          <w:sz w:val="24"/>
          <w:szCs w:val="24"/>
        </w:rPr>
        <w:t>for OIC-E</w:t>
      </w:r>
      <w:r w:rsidRPr="001B18C2">
        <w:rPr>
          <w:rFonts w:ascii="Arial" w:eastAsia="Arial" w:hAnsi="Arial" w:cs="Arial"/>
          <w:color w:val="000000"/>
          <w:sz w:val="24"/>
          <w:szCs w:val="24"/>
        </w:rPr>
        <w:t xml:space="preserve">W on a seagoing ship of </w:t>
      </w:r>
      <w:r>
        <w:rPr>
          <w:rFonts w:ascii="Arial" w:eastAsia="Arial" w:hAnsi="Arial" w:cs="Arial"/>
          <w:color w:val="000000"/>
          <w:sz w:val="24"/>
          <w:szCs w:val="24"/>
        </w:rPr>
        <w:t xml:space="preserve">750 KW propulsion power </w:t>
      </w:r>
      <w:r w:rsidRPr="001B18C2">
        <w:rPr>
          <w:rFonts w:ascii="Arial" w:eastAsia="Arial" w:hAnsi="Arial" w:cs="Arial"/>
          <w:color w:val="000000"/>
          <w:sz w:val="24"/>
          <w:szCs w:val="24"/>
        </w:rPr>
        <w:t>or more whose seagoing service, in accordance with paragraph 2.2 of Regulation I</w:t>
      </w:r>
      <w:r>
        <w:rPr>
          <w:rFonts w:ascii="Arial" w:eastAsia="Arial" w:hAnsi="Arial" w:cs="Arial"/>
          <w:color w:val="000000"/>
          <w:sz w:val="24"/>
          <w:szCs w:val="24"/>
        </w:rPr>
        <w:t>I</w:t>
      </w:r>
      <w:r w:rsidRPr="001B18C2">
        <w:rPr>
          <w:rFonts w:ascii="Arial" w:eastAsia="Arial" w:hAnsi="Arial" w:cs="Arial"/>
          <w:color w:val="000000"/>
          <w:sz w:val="24"/>
          <w:szCs w:val="24"/>
        </w:rPr>
        <w:t xml:space="preserve">I/1, which form part of a training program which ensures that during the onboard training, the candidates receives systematic practical training and experience in the tasks, duties </w:t>
      </w:r>
      <w:r>
        <w:rPr>
          <w:rFonts w:ascii="Arial" w:eastAsia="Arial" w:hAnsi="Arial" w:cs="Arial"/>
          <w:color w:val="000000"/>
          <w:sz w:val="24"/>
          <w:szCs w:val="24"/>
        </w:rPr>
        <w:t>and responsibilities of an OIC-E</w:t>
      </w:r>
      <w:r w:rsidRPr="001B18C2">
        <w:rPr>
          <w:rFonts w:ascii="Arial" w:eastAsia="Arial" w:hAnsi="Arial" w:cs="Arial"/>
          <w:color w:val="000000"/>
          <w:sz w:val="24"/>
          <w:szCs w:val="24"/>
        </w:rPr>
        <w:t>W, closely supervised and monitored by a qualified and certificated officers onboard the ships in which the approved seagoing service is performed and is adequately documented in a training record book (TRB)</w:t>
      </w:r>
      <w:r>
        <w:rPr>
          <w:rFonts w:ascii="Arial" w:eastAsia="Arial" w:hAnsi="Arial" w:cs="Arial"/>
          <w:color w:val="000000"/>
          <w:sz w:val="24"/>
          <w:szCs w:val="24"/>
          <w:lang w:val="en-US"/>
        </w:rPr>
        <w:t>.</w:t>
      </w:r>
    </w:p>
    <w:p w:rsidR="00794CC7" w:rsidRPr="00794CC7" w:rsidRDefault="00794CC7" w:rsidP="00232377">
      <w:pPr>
        <w:pStyle w:val="NoSpacing"/>
        <w:ind w:left="1800"/>
        <w:jc w:val="both"/>
        <w:rPr>
          <w:rFonts w:ascii="Arial" w:hAnsi="Arial" w:cs="Arial"/>
          <w:sz w:val="24"/>
          <w:szCs w:val="24"/>
          <w:lang w:val="en-US"/>
        </w:rPr>
      </w:pPr>
    </w:p>
    <w:p w:rsidR="00794CC7" w:rsidRPr="00794CC7" w:rsidRDefault="00794CC7" w:rsidP="00177152">
      <w:pPr>
        <w:pStyle w:val="NoSpacing"/>
        <w:numPr>
          <w:ilvl w:val="0"/>
          <w:numId w:val="5"/>
        </w:numPr>
        <w:ind w:left="1440" w:hanging="720"/>
        <w:jc w:val="both"/>
        <w:rPr>
          <w:rFonts w:ascii="Arial" w:hAnsi="Arial" w:cs="Arial"/>
          <w:sz w:val="24"/>
          <w:szCs w:val="24"/>
          <w:lang w:val="en-US"/>
        </w:rPr>
      </w:pPr>
      <w:r>
        <w:rPr>
          <w:rFonts w:ascii="Arial" w:eastAsia="Arial" w:hAnsi="Arial" w:cs="Arial"/>
          <w:b/>
          <w:color w:val="000000"/>
          <w:sz w:val="24"/>
          <w:szCs w:val="24"/>
        </w:rPr>
        <w:lastRenderedPageBreak/>
        <w:t>Chief Engineer Officers and Second Engineer Officers</w:t>
      </w:r>
      <w:r>
        <w:rPr>
          <w:rFonts w:ascii="Arial" w:eastAsia="Arial" w:hAnsi="Arial" w:cs="Arial"/>
          <w:color w:val="000000"/>
          <w:sz w:val="24"/>
          <w:szCs w:val="24"/>
        </w:rPr>
        <w:t xml:space="preserve"> on ships powered by main propulsion machinery of </w:t>
      </w:r>
      <w:r w:rsidR="0003225E">
        <w:rPr>
          <w:rFonts w:ascii="Arial" w:eastAsia="Arial" w:hAnsi="Arial" w:cs="Arial"/>
          <w:color w:val="000000"/>
          <w:sz w:val="24"/>
          <w:szCs w:val="24"/>
          <w:lang w:val="en-US"/>
        </w:rPr>
        <w:t>3,000</w:t>
      </w:r>
      <w:r>
        <w:rPr>
          <w:rFonts w:ascii="Arial" w:eastAsia="Arial" w:hAnsi="Arial" w:cs="Arial"/>
          <w:color w:val="000000"/>
          <w:sz w:val="24"/>
          <w:szCs w:val="24"/>
        </w:rPr>
        <w:t xml:space="preserve"> kW propulsion power or more</w:t>
      </w:r>
    </w:p>
    <w:p w:rsidR="00794CC7" w:rsidRDefault="00794CC7" w:rsidP="00232377">
      <w:pPr>
        <w:pStyle w:val="NoSpacing"/>
        <w:ind w:left="1440"/>
        <w:jc w:val="both"/>
        <w:rPr>
          <w:rFonts w:ascii="Arial" w:eastAsia="Arial" w:hAnsi="Arial" w:cs="Arial"/>
          <w:b/>
          <w:color w:val="000000"/>
          <w:sz w:val="24"/>
          <w:szCs w:val="24"/>
        </w:rPr>
      </w:pPr>
    </w:p>
    <w:p w:rsidR="00794CC7" w:rsidRPr="00DC6ECB" w:rsidRDefault="00794CC7" w:rsidP="00177152">
      <w:pPr>
        <w:pStyle w:val="NoSpacing"/>
        <w:numPr>
          <w:ilvl w:val="0"/>
          <w:numId w:val="7"/>
        </w:numPr>
        <w:ind w:left="1800"/>
        <w:jc w:val="both"/>
        <w:rPr>
          <w:rFonts w:ascii="Arial" w:hAnsi="Arial" w:cs="Arial"/>
          <w:sz w:val="24"/>
          <w:szCs w:val="24"/>
          <w:lang w:val="en-US"/>
        </w:rPr>
      </w:pPr>
      <w:r w:rsidRPr="001B18C2">
        <w:rPr>
          <w:rFonts w:ascii="Arial" w:eastAsia="Arial" w:hAnsi="Arial" w:cs="Arial"/>
          <w:color w:val="000000"/>
          <w:sz w:val="24"/>
          <w:szCs w:val="24"/>
        </w:rPr>
        <w:t>The candidates shall be required to demonstrate t</w:t>
      </w:r>
      <w:r>
        <w:rPr>
          <w:rFonts w:ascii="Arial" w:eastAsia="Arial" w:hAnsi="Arial" w:cs="Arial"/>
          <w:color w:val="000000"/>
          <w:sz w:val="24"/>
          <w:szCs w:val="24"/>
        </w:rPr>
        <w:t>he ability to undertake at the management</w:t>
      </w:r>
      <w:r w:rsidRPr="001B18C2">
        <w:rPr>
          <w:rFonts w:ascii="Arial" w:eastAsia="Arial" w:hAnsi="Arial" w:cs="Arial"/>
          <w:color w:val="000000"/>
          <w:sz w:val="24"/>
          <w:szCs w:val="24"/>
        </w:rPr>
        <w:t xml:space="preserve"> level, the task, duties and responsibilities of </w:t>
      </w:r>
      <w:r w:rsidRPr="00FB505F">
        <w:rPr>
          <w:rFonts w:ascii="Arial" w:eastAsia="Arial" w:hAnsi="Arial" w:cs="Arial"/>
          <w:color w:val="000000"/>
          <w:sz w:val="24"/>
          <w:szCs w:val="24"/>
        </w:rPr>
        <w:t>Chief Engineer Officers and Second Engineer Officers</w:t>
      </w:r>
      <w:r w:rsidRPr="001B18C2">
        <w:rPr>
          <w:rFonts w:ascii="Arial" w:eastAsia="Arial" w:hAnsi="Arial" w:cs="Arial"/>
          <w:color w:val="000000"/>
          <w:sz w:val="24"/>
          <w:szCs w:val="24"/>
        </w:rPr>
        <w:t xml:space="preserve"> on a seagoing ship of </w:t>
      </w:r>
      <w:r>
        <w:rPr>
          <w:rFonts w:ascii="Arial" w:eastAsia="Arial" w:hAnsi="Arial" w:cs="Arial"/>
          <w:color w:val="000000"/>
          <w:sz w:val="24"/>
          <w:szCs w:val="24"/>
        </w:rPr>
        <w:t>3,000 kW propulsion power or more</w:t>
      </w:r>
      <w:r w:rsidRPr="001B18C2">
        <w:rPr>
          <w:rFonts w:ascii="Arial" w:eastAsia="Arial" w:hAnsi="Arial" w:cs="Arial"/>
          <w:color w:val="000000"/>
          <w:sz w:val="24"/>
          <w:szCs w:val="24"/>
        </w:rPr>
        <w:t xml:space="preserve"> as specified in column 1 of Table A-II</w:t>
      </w:r>
      <w:r>
        <w:rPr>
          <w:rFonts w:ascii="Arial" w:eastAsia="Arial" w:hAnsi="Arial" w:cs="Arial"/>
          <w:color w:val="000000"/>
          <w:sz w:val="24"/>
          <w:szCs w:val="24"/>
        </w:rPr>
        <w:t>I</w:t>
      </w:r>
      <w:r w:rsidRPr="001B18C2">
        <w:rPr>
          <w:rFonts w:ascii="Arial" w:eastAsia="Arial" w:hAnsi="Arial" w:cs="Arial"/>
          <w:color w:val="000000"/>
          <w:sz w:val="24"/>
          <w:szCs w:val="24"/>
        </w:rPr>
        <w:t>/</w:t>
      </w:r>
      <w:r>
        <w:rPr>
          <w:rFonts w:ascii="Arial" w:eastAsia="Arial" w:hAnsi="Arial" w:cs="Arial"/>
          <w:color w:val="000000"/>
          <w:sz w:val="24"/>
          <w:szCs w:val="24"/>
        </w:rPr>
        <w:t>2</w:t>
      </w:r>
      <w:r w:rsidRPr="001B18C2">
        <w:rPr>
          <w:rFonts w:ascii="Arial" w:eastAsia="Arial" w:hAnsi="Arial" w:cs="Arial"/>
          <w:color w:val="000000"/>
          <w:sz w:val="24"/>
          <w:szCs w:val="24"/>
        </w:rPr>
        <w:t>;</w:t>
      </w:r>
    </w:p>
    <w:p w:rsidR="00DC6ECB" w:rsidRPr="00DC6ECB" w:rsidRDefault="00DC6ECB" w:rsidP="00DC6ECB">
      <w:pPr>
        <w:pStyle w:val="NoSpacing"/>
        <w:ind w:left="1800"/>
        <w:jc w:val="both"/>
        <w:rPr>
          <w:rFonts w:ascii="Arial" w:hAnsi="Arial" w:cs="Arial"/>
          <w:sz w:val="24"/>
          <w:szCs w:val="24"/>
          <w:lang w:val="en-US"/>
        </w:rPr>
      </w:pPr>
    </w:p>
    <w:p w:rsidR="00DC6ECB" w:rsidRPr="00DC6ECB" w:rsidRDefault="00DC6ECB" w:rsidP="00177152">
      <w:pPr>
        <w:pStyle w:val="NoSpacing"/>
        <w:numPr>
          <w:ilvl w:val="0"/>
          <w:numId w:val="7"/>
        </w:numPr>
        <w:ind w:left="1800"/>
        <w:jc w:val="both"/>
        <w:rPr>
          <w:rFonts w:ascii="Arial" w:hAnsi="Arial" w:cs="Arial"/>
          <w:sz w:val="24"/>
          <w:szCs w:val="24"/>
          <w:lang w:val="en-US"/>
        </w:rPr>
      </w:pPr>
      <w:r w:rsidRPr="0089471F">
        <w:rPr>
          <w:rFonts w:ascii="Arial" w:hAnsi="Arial" w:cs="Arial"/>
          <w:sz w:val="24"/>
          <w:szCs w:val="24"/>
          <w:lang w:val="en-US"/>
        </w:rPr>
        <w:t xml:space="preserve">Bearing in mind that </w:t>
      </w:r>
      <w:r>
        <w:rPr>
          <w:rFonts w:ascii="Arial" w:hAnsi="Arial" w:cs="Arial"/>
          <w:sz w:val="24"/>
          <w:szCs w:val="24"/>
          <w:lang w:val="en-US"/>
        </w:rPr>
        <w:t xml:space="preserve">a second engineer officer shall be in the position to assume the responsibilities of the chief engineer officer at any time, assessment </w:t>
      </w:r>
      <w:r w:rsidRPr="00DC6ECB">
        <w:rPr>
          <w:rFonts w:ascii="Arial" w:hAnsi="Arial" w:cs="Arial"/>
          <w:sz w:val="24"/>
          <w:szCs w:val="24"/>
          <w:lang w:val="en-US"/>
        </w:rPr>
        <w:t>in these subjects shall be designed to test the candidate’s ability to assimilate all available in</w:t>
      </w:r>
      <w:r>
        <w:rPr>
          <w:rFonts w:ascii="Arial" w:hAnsi="Arial" w:cs="Arial"/>
          <w:sz w:val="24"/>
          <w:szCs w:val="24"/>
          <w:lang w:val="en-US"/>
        </w:rPr>
        <w:t xml:space="preserve">formation that affects the safe operation </w:t>
      </w:r>
      <w:r w:rsidRPr="00DC6ECB">
        <w:rPr>
          <w:rFonts w:ascii="Arial" w:hAnsi="Arial" w:cs="Arial"/>
          <w:sz w:val="24"/>
          <w:szCs w:val="24"/>
          <w:lang w:val="en-US"/>
        </w:rPr>
        <w:t>the ship</w:t>
      </w:r>
      <w:r>
        <w:rPr>
          <w:rFonts w:ascii="Arial" w:hAnsi="Arial" w:cs="Arial"/>
          <w:sz w:val="24"/>
          <w:szCs w:val="24"/>
          <w:lang w:val="en-US"/>
        </w:rPr>
        <w:t>’s machinery</w:t>
      </w:r>
      <w:r w:rsidRPr="00DC6ECB">
        <w:rPr>
          <w:rFonts w:ascii="Arial" w:hAnsi="Arial" w:cs="Arial"/>
          <w:sz w:val="24"/>
          <w:szCs w:val="24"/>
          <w:lang w:val="en-US"/>
        </w:rPr>
        <w:t xml:space="preserve"> and the protection of marine environment.</w:t>
      </w:r>
    </w:p>
    <w:p w:rsidR="00794CC7" w:rsidRPr="00794CC7" w:rsidRDefault="00794CC7" w:rsidP="00232377">
      <w:pPr>
        <w:pStyle w:val="NoSpacing"/>
        <w:ind w:left="1800"/>
        <w:jc w:val="both"/>
        <w:rPr>
          <w:rFonts w:ascii="Arial" w:hAnsi="Arial" w:cs="Arial"/>
          <w:sz w:val="24"/>
          <w:szCs w:val="24"/>
          <w:lang w:val="en-US"/>
        </w:rPr>
      </w:pPr>
    </w:p>
    <w:p w:rsidR="00232377" w:rsidRPr="003C2206" w:rsidRDefault="00232377" w:rsidP="00177152">
      <w:pPr>
        <w:pStyle w:val="NoSpacing"/>
        <w:numPr>
          <w:ilvl w:val="0"/>
          <w:numId w:val="7"/>
        </w:numPr>
        <w:ind w:left="1800"/>
        <w:jc w:val="both"/>
        <w:rPr>
          <w:rFonts w:ascii="Arial" w:hAnsi="Arial" w:cs="Arial"/>
          <w:sz w:val="24"/>
          <w:szCs w:val="24"/>
          <w:lang w:val="en-US"/>
        </w:rPr>
      </w:pPr>
      <w:r w:rsidRPr="003C2206">
        <w:rPr>
          <w:rFonts w:ascii="Arial" w:eastAsia="Arial" w:hAnsi="Arial" w:cs="Arial"/>
          <w:color w:val="000000"/>
          <w:sz w:val="24"/>
          <w:szCs w:val="24"/>
        </w:rPr>
        <w:t>The level of knowledge of the material listed in column 2 of Table A-III/2 shall be sufficient to enable the candidate to serve in the capacity of Chief Engineer Office or Second Engineer Officer.</w:t>
      </w:r>
    </w:p>
    <w:p w:rsidR="002F437C" w:rsidRDefault="002F437C" w:rsidP="00232377">
      <w:pPr>
        <w:pStyle w:val="NoSpacing"/>
        <w:jc w:val="both"/>
        <w:rPr>
          <w:rFonts w:ascii="Arial" w:hAnsi="Arial" w:cs="Arial"/>
          <w:sz w:val="24"/>
          <w:szCs w:val="24"/>
          <w:lang w:val="en-US"/>
        </w:rPr>
      </w:pPr>
    </w:p>
    <w:p w:rsidR="00650348" w:rsidRDefault="00650348" w:rsidP="00650348">
      <w:pPr>
        <w:pStyle w:val="NoSpacing"/>
        <w:jc w:val="both"/>
        <w:rPr>
          <w:rFonts w:ascii="Arial" w:hAnsi="Arial" w:cs="Arial"/>
          <w:sz w:val="24"/>
          <w:szCs w:val="24"/>
          <w:lang w:val="en-US"/>
        </w:rPr>
      </w:pPr>
      <w:r>
        <w:rPr>
          <w:rFonts w:ascii="Arial" w:hAnsi="Arial" w:cs="Arial"/>
          <w:b/>
          <w:sz w:val="24"/>
          <w:szCs w:val="24"/>
          <w:lang w:val="en-US"/>
        </w:rPr>
        <w:t>SECTION 6</w:t>
      </w:r>
      <w:r w:rsidRPr="00794CC7">
        <w:rPr>
          <w:rFonts w:ascii="Arial" w:hAnsi="Arial" w:cs="Arial"/>
          <w:b/>
          <w:sz w:val="24"/>
          <w:szCs w:val="24"/>
          <w:lang w:val="en-US"/>
        </w:rPr>
        <w:t>.</w:t>
      </w:r>
      <w:r w:rsidRPr="00794CC7">
        <w:rPr>
          <w:rFonts w:ascii="Arial" w:hAnsi="Arial" w:cs="Arial"/>
          <w:sz w:val="24"/>
          <w:szCs w:val="24"/>
          <w:lang w:val="en-US"/>
        </w:rPr>
        <w:t xml:space="preserve"> The issuance of assessment of competence under Chapter </w:t>
      </w:r>
      <w:r>
        <w:rPr>
          <w:rFonts w:ascii="Arial" w:hAnsi="Arial" w:cs="Arial"/>
          <w:sz w:val="24"/>
          <w:szCs w:val="24"/>
          <w:lang w:val="en-US"/>
        </w:rPr>
        <w:t>IV</w:t>
      </w:r>
      <w:r w:rsidRPr="00794CC7">
        <w:rPr>
          <w:rFonts w:ascii="Arial" w:hAnsi="Arial" w:cs="Arial"/>
          <w:sz w:val="24"/>
          <w:szCs w:val="24"/>
          <w:lang w:val="en-US"/>
        </w:rPr>
        <w:t xml:space="preserve"> of the STCW Convention, 1978, as amended shall be in accordance with the relevant provisions as follows:</w:t>
      </w:r>
    </w:p>
    <w:p w:rsidR="00650348" w:rsidRDefault="00650348" w:rsidP="00232377">
      <w:pPr>
        <w:pStyle w:val="NoSpacing"/>
        <w:jc w:val="both"/>
        <w:rPr>
          <w:rFonts w:ascii="Arial" w:hAnsi="Arial" w:cs="Arial"/>
          <w:sz w:val="24"/>
          <w:szCs w:val="24"/>
          <w:lang w:val="en-US"/>
        </w:rPr>
      </w:pPr>
    </w:p>
    <w:p w:rsidR="001C245F" w:rsidRDefault="00B96DE0" w:rsidP="00177152">
      <w:pPr>
        <w:pStyle w:val="NoSpacing"/>
        <w:numPr>
          <w:ilvl w:val="0"/>
          <w:numId w:val="15"/>
        </w:numPr>
        <w:ind w:left="1440" w:hanging="720"/>
        <w:jc w:val="both"/>
        <w:rPr>
          <w:rFonts w:ascii="Arial" w:hAnsi="Arial" w:cs="Arial"/>
          <w:sz w:val="24"/>
          <w:szCs w:val="24"/>
          <w:lang w:val="en-US"/>
        </w:rPr>
      </w:pPr>
      <w:r w:rsidRPr="001C245F">
        <w:rPr>
          <w:rFonts w:ascii="Arial" w:hAnsi="Arial" w:cs="Arial"/>
          <w:sz w:val="24"/>
          <w:szCs w:val="24"/>
          <w:lang w:val="en-US"/>
        </w:rPr>
        <w:t>The minimum knowledge, understanding and proficiency required for certification of GMDSS radio operators shall be sufficient for radio operators to carry out their radio duties. The knowledge required for obtaining each type of certificate defined in the Radio Regulations shall be in accordance with those regulations. In addition, every candidate for certification of competency shall be required to demonstrate ability to undertake the tasks, and responsibilities listed in column 1 of table A-IV/2.</w:t>
      </w:r>
    </w:p>
    <w:p w:rsidR="001C245F" w:rsidRDefault="001C245F" w:rsidP="001C245F">
      <w:pPr>
        <w:pStyle w:val="NoSpacing"/>
        <w:ind w:left="1440"/>
        <w:jc w:val="both"/>
        <w:rPr>
          <w:rFonts w:ascii="Arial" w:hAnsi="Arial" w:cs="Arial"/>
          <w:sz w:val="24"/>
          <w:szCs w:val="24"/>
          <w:lang w:val="en-US"/>
        </w:rPr>
      </w:pPr>
    </w:p>
    <w:p w:rsidR="001C245F" w:rsidRDefault="00B96DE0" w:rsidP="00177152">
      <w:pPr>
        <w:pStyle w:val="NoSpacing"/>
        <w:numPr>
          <w:ilvl w:val="0"/>
          <w:numId w:val="15"/>
        </w:numPr>
        <w:ind w:left="1440" w:hanging="720"/>
        <w:jc w:val="both"/>
        <w:rPr>
          <w:rFonts w:ascii="Arial" w:hAnsi="Arial" w:cs="Arial"/>
          <w:sz w:val="24"/>
          <w:szCs w:val="24"/>
          <w:lang w:val="en-US"/>
        </w:rPr>
      </w:pPr>
      <w:r w:rsidRPr="001C245F">
        <w:rPr>
          <w:rFonts w:ascii="Arial" w:hAnsi="Arial" w:cs="Arial"/>
          <w:sz w:val="24"/>
          <w:szCs w:val="24"/>
          <w:lang w:val="en-US"/>
        </w:rPr>
        <w:t>The knowledge, understanding and proficiency for endorsement under the Convention of certificates issued under the provisions of the Radio Regulations are listed in column 2 of table A-IV/2.</w:t>
      </w:r>
    </w:p>
    <w:p w:rsidR="001C245F" w:rsidRDefault="001C245F" w:rsidP="001C245F">
      <w:pPr>
        <w:pStyle w:val="NoSpacing"/>
        <w:ind w:left="1440"/>
        <w:jc w:val="both"/>
        <w:rPr>
          <w:rFonts w:ascii="Arial" w:hAnsi="Arial" w:cs="Arial"/>
          <w:sz w:val="24"/>
          <w:szCs w:val="24"/>
          <w:lang w:val="en-US"/>
        </w:rPr>
      </w:pPr>
    </w:p>
    <w:p w:rsidR="00650348" w:rsidRPr="001C245F" w:rsidRDefault="00B96DE0" w:rsidP="00177152">
      <w:pPr>
        <w:pStyle w:val="NoSpacing"/>
        <w:numPr>
          <w:ilvl w:val="0"/>
          <w:numId w:val="15"/>
        </w:numPr>
        <w:ind w:left="1440" w:hanging="720"/>
        <w:jc w:val="both"/>
        <w:rPr>
          <w:rFonts w:ascii="Arial" w:hAnsi="Arial" w:cs="Arial"/>
          <w:sz w:val="24"/>
          <w:szCs w:val="24"/>
          <w:lang w:val="en-US"/>
        </w:rPr>
      </w:pPr>
      <w:r w:rsidRPr="001C245F">
        <w:rPr>
          <w:rFonts w:ascii="Arial" w:hAnsi="Arial" w:cs="Arial"/>
          <w:sz w:val="24"/>
          <w:szCs w:val="24"/>
          <w:lang w:val="en-US"/>
        </w:rPr>
        <w:t>The level of knowledge of the subjects listed in column 2 of table A-IV/2 shall be sufficient for the candidate to carry out his duties.</w:t>
      </w:r>
    </w:p>
    <w:p w:rsidR="00650348" w:rsidRDefault="00650348" w:rsidP="00232377">
      <w:pPr>
        <w:pStyle w:val="NoSpacing"/>
        <w:jc w:val="both"/>
        <w:rPr>
          <w:rFonts w:ascii="Arial" w:hAnsi="Arial" w:cs="Arial"/>
          <w:sz w:val="24"/>
          <w:szCs w:val="24"/>
          <w:lang w:val="en-US"/>
        </w:rPr>
      </w:pPr>
    </w:p>
    <w:p w:rsidR="00387BA0" w:rsidRDefault="002F437C" w:rsidP="00232377">
      <w:pPr>
        <w:pStyle w:val="NoSpacing"/>
        <w:jc w:val="both"/>
        <w:rPr>
          <w:rFonts w:ascii="Arial" w:hAnsi="Arial" w:cs="Arial"/>
          <w:sz w:val="24"/>
          <w:szCs w:val="24"/>
          <w:lang w:val="en-US"/>
        </w:rPr>
      </w:pPr>
      <w:r w:rsidRPr="00232377">
        <w:rPr>
          <w:rFonts w:ascii="Arial" w:hAnsi="Arial" w:cs="Arial"/>
          <w:b/>
          <w:sz w:val="24"/>
          <w:szCs w:val="24"/>
          <w:lang w:val="en-US"/>
        </w:rPr>
        <w:t xml:space="preserve">SECTION </w:t>
      </w:r>
      <w:r w:rsidR="00B96DE0">
        <w:rPr>
          <w:rFonts w:ascii="Arial" w:hAnsi="Arial" w:cs="Arial"/>
          <w:b/>
          <w:sz w:val="24"/>
          <w:szCs w:val="24"/>
          <w:lang w:val="en-US"/>
        </w:rPr>
        <w:t>7</w:t>
      </w:r>
      <w:r w:rsidRPr="00232377">
        <w:rPr>
          <w:rFonts w:ascii="Arial" w:hAnsi="Arial" w:cs="Arial"/>
          <w:b/>
          <w:sz w:val="24"/>
          <w:szCs w:val="24"/>
          <w:lang w:val="en-US"/>
        </w:rPr>
        <w:t>.</w:t>
      </w:r>
      <w:r w:rsidRPr="00232377">
        <w:rPr>
          <w:rFonts w:ascii="Arial" w:hAnsi="Arial" w:cs="Arial"/>
          <w:sz w:val="24"/>
          <w:szCs w:val="24"/>
          <w:lang w:val="en-US"/>
        </w:rPr>
        <w:t xml:space="preserve"> </w:t>
      </w:r>
      <w:r w:rsidR="009247EF">
        <w:rPr>
          <w:rFonts w:ascii="Arial" w:hAnsi="Arial" w:cs="Arial"/>
          <w:sz w:val="24"/>
          <w:szCs w:val="24"/>
          <w:lang w:val="en-US"/>
        </w:rPr>
        <w:t>The assessment of competence comprises theoretical examination and practical assessment in which a</w:t>
      </w:r>
      <w:r>
        <w:rPr>
          <w:rFonts w:ascii="Arial" w:hAnsi="Arial" w:cs="Arial"/>
          <w:sz w:val="24"/>
          <w:szCs w:val="24"/>
          <w:lang w:val="en-US"/>
        </w:rPr>
        <w:t xml:space="preserve"> candidate shall be required to pass the theoretical examination prior to taking the practical assessment.</w:t>
      </w:r>
    </w:p>
    <w:p w:rsidR="00387BA0" w:rsidRDefault="00387BA0" w:rsidP="00232377">
      <w:pPr>
        <w:pStyle w:val="NoSpacing"/>
        <w:jc w:val="both"/>
        <w:rPr>
          <w:rFonts w:ascii="Arial" w:hAnsi="Arial" w:cs="Arial"/>
          <w:sz w:val="24"/>
          <w:szCs w:val="24"/>
          <w:lang w:val="en-US"/>
        </w:rPr>
      </w:pPr>
    </w:p>
    <w:p w:rsidR="002F437C" w:rsidRDefault="00387BA0" w:rsidP="00232377">
      <w:pPr>
        <w:pStyle w:val="NoSpacing"/>
        <w:jc w:val="both"/>
        <w:rPr>
          <w:rFonts w:ascii="Arial" w:hAnsi="Arial" w:cs="Arial"/>
          <w:sz w:val="24"/>
          <w:szCs w:val="24"/>
          <w:lang w:val="en-US"/>
        </w:rPr>
      </w:pPr>
      <w:r>
        <w:rPr>
          <w:rFonts w:ascii="Arial" w:hAnsi="Arial" w:cs="Arial"/>
          <w:sz w:val="24"/>
          <w:szCs w:val="24"/>
          <w:lang w:val="en-US"/>
        </w:rPr>
        <w:t>The</w:t>
      </w:r>
      <w:r w:rsidR="009247EF">
        <w:rPr>
          <w:rFonts w:ascii="Arial" w:hAnsi="Arial" w:cs="Arial"/>
          <w:sz w:val="24"/>
          <w:szCs w:val="24"/>
          <w:lang w:val="en-US"/>
        </w:rPr>
        <w:t xml:space="preserve"> assessment of competence</w:t>
      </w:r>
      <w:r w:rsidR="00BB1380">
        <w:rPr>
          <w:rFonts w:ascii="Arial" w:hAnsi="Arial" w:cs="Arial"/>
          <w:sz w:val="24"/>
          <w:szCs w:val="24"/>
          <w:lang w:val="en-US"/>
        </w:rPr>
        <w:t xml:space="preserve"> </w:t>
      </w:r>
      <w:r w:rsidR="009247EF">
        <w:rPr>
          <w:rFonts w:ascii="Arial" w:hAnsi="Arial" w:cs="Arial"/>
          <w:sz w:val="24"/>
          <w:szCs w:val="24"/>
          <w:lang w:val="en-US"/>
        </w:rPr>
        <w:t xml:space="preserve">shall be completed within two (2) years. </w:t>
      </w:r>
      <w:r>
        <w:rPr>
          <w:rFonts w:ascii="Arial" w:hAnsi="Arial" w:cs="Arial"/>
          <w:sz w:val="24"/>
          <w:szCs w:val="24"/>
          <w:lang w:val="en-US"/>
        </w:rPr>
        <w:t>Failure to complete the assessment within the two (2) year period, shall forfeit the results of the assessment.</w:t>
      </w:r>
    </w:p>
    <w:p w:rsidR="002F437C" w:rsidRDefault="002F437C" w:rsidP="00232377">
      <w:pPr>
        <w:pStyle w:val="NoSpacing"/>
        <w:jc w:val="both"/>
        <w:rPr>
          <w:rFonts w:ascii="Arial" w:hAnsi="Arial" w:cs="Arial"/>
          <w:sz w:val="24"/>
          <w:szCs w:val="24"/>
          <w:lang w:val="en-US"/>
        </w:rPr>
      </w:pPr>
    </w:p>
    <w:p w:rsidR="002F437C" w:rsidRDefault="002F437C" w:rsidP="00232377">
      <w:pPr>
        <w:pStyle w:val="NoSpacing"/>
        <w:jc w:val="both"/>
        <w:rPr>
          <w:rFonts w:ascii="Arial" w:hAnsi="Arial" w:cs="Arial"/>
          <w:sz w:val="24"/>
          <w:szCs w:val="24"/>
          <w:lang w:val="en-US"/>
        </w:rPr>
      </w:pPr>
      <w:r w:rsidRPr="00232377">
        <w:rPr>
          <w:rFonts w:ascii="Arial" w:hAnsi="Arial" w:cs="Arial"/>
          <w:b/>
          <w:sz w:val="24"/>
          <w:szCs w:val="24"/>
          <w:lang w:val="en-US"/>
        </w:rPr>
        <w:lastRenderedPageBreak/>
        <w:t xml:space="preserve">SECTION </w:t>
      </w:r>
      <w:r w:rsidR="00B96DE0">
        <w:rPr>
          <w:rFonts w:ascii="Arial" w:hAnsi="Arial" w:cs="Arial"/>
          <w:b/>
          <w:sz w:val="24"/>
          <w:szCs w:val="24"/>
          <w:lang w:val="en-US"/>
        </w:rPr>
        <w:t>8</w:t>
      </w:r>
      <w:r w:rsidRPr="00232377">
        <w:rPr>
          <w:rFonts w:ascii="Arial" w:hAnsi="Arial" w:cs="Arial"/>
          <w:b/>
          <w:sz w:val="24"/>
          <w:szCs w:val="24"/>
          <w:lang w:val="en-US"/>
        </w:rPr>
        <w:t>.</w:t>
      </w:r>
      <w:r w:rsidRPr="00232377">
        <w:rPr>
          <w:rFonts w:ascii="Arial" w:hAnsi="Arial" w:cs="Arial"/>
          <w:sz w:val="24"/>
          <w:szCs w:val="24"/>
          <w:lang w:val="en-US"/>
        </w:rPr>
        <w:t xml:space="preserve"> </w:t>
      </w:r>
      <w:r w:rsidR="00387BA0">
        <w:rPr>
          <w:rFonts w:ascii="Arial" w:hAnsi="Arial" w:cs="Arial"/>
          <w:sz w:val="24"/>
          <w:szCs w:val="24"/>
          <w:lang w:val="en-US"/>
        </w:rPr>
        <w:t xml:space="preserve">A candidate who fails in three (3) or more competences </w:t>
      </w:r>
      <w:r w:rsidR="00627ACA">
        <w:rPr>
          <w:rFonts w:ascii="Arial" w:hAnsi="Arial" w:cs="Arial"/>
          <w:sz w:val="24"/>
          <w:szCs w:val="24"/>
          <w:lang w:val="en-US"/>
        </w:rPr>
        <w:t xml:space="preserve">or KUP for GOC for GMDSS </w:t>
      </w:r>
      <w:r w:rsidR="00387BA0">
        <w:rPr>
          <w:rFonts w:ascii="Arial" w:hAnsi="Arial" w:cs="Arial"/>
          <w:sz w:val="24"/>
          <w:szCs w:val="24"/>
          <w:lang w:val="en-US"/>
        </w:rPr>
        <w:t>in one sitting shall not be allowed to apply for re-sit within a 1-month period (“The 3-1 Rule”)</w:t>
      </w:r>
    </w:p>
    <w:p w:rsidR="0089602B" w:rsidRDefault="0089602B" w:rsidP="00232377">
      <w:pPr>
        <w:pStyle w:val="NoSpacing"/>
        <w:jc w:val="both"/>
        <w:rPr>
          <w:rFonts w:ascii="Arial" w:hAnsi="Arial" w:cs="Arial"/>
          <w:sz w:val="24"/>
          <w:szCs w:val="24"/>
          <w:lang w:val="en-US"/>
        </w:rPr>
      </w:pPr>
    </w:p>
    <w:p w:rsidR="00580D72" w:rsidRDefault="0089602B" w:rsidP="00232377">
      <w:pPr>
        <w:pStyle w:val="NoSpacing"/>
        <w:jc w:val="both"/>
        <w:rPr>
          <w:rFonts w:ascii="Arial" w:hAnsi="Arial" w:cs="Arial"/>
          <w:sz w:val="24"/>
          <w:szCs w:val="24"/>
          <w:lang w:val="en-US"/>
        </w:rPr>
      </w:pPr>
      <w:r w:rsidRPr="00232377">
        <w:rPr>
          <w:rFonts w:ascii="Arial" w:hAnsi="Arial" w:cs="Arial"/>
          <w:b/>
          <w:sz w:val="24"/>
          <w:szCs w:val="24"/>
          <w:lang w:val="en-US"/>
        </w:rPr>
        <w:t xml:space="preserve">SECTION </w:t>
      </w:r>
      <w:r w:rsidR="00B96DE0">
        <w:rPr>
          <w:rFonts w:ascii="Arial" w:hAnsi="Arial" w:cs="Arial"/>
          <w:b/>
          <w:sz w:val="24"/>
          <w:szCs w:val="24"/>
          <w:lang w:val="en-US"/>
        </w:rPr>
        <w:t>9</w:t>
      </w:r>
      <w:r w:rsidRPr="00232377">
        <w:rPr>
          <w:rFonts w:ascii="Arial" w:hAnsi="Arial" w:cs="Arial"/>
          <w:b/>
          <w:sz w:val="24"/>
          <w:szCs w:val="24"/>
          <w:lang w:val="en-US"/>
        </w:rPr>
        <w:t>.</w:t>
      </w:r>
      <w:r w:rsidRPr="00232377">
        <w:rPr>
          <w:rFonts w:ascii="Arial" w:hAnsi="Arial" w:cs="Arial"/>
          <w:sz w:val="24"/>
          <w:szCs w:val="24"/>
          <w:lang w:val="en-US"/>
        </w:rPr>
        <w:t xml:space="preserve"> </w:t>
      </w:r>
      <w:r w:rsidR="00580D72">
        <w:rPr>
          <w:rFonts w:ascii="Arial" w:hAnsi="Arial" w:cs="Arial"/>
          <w:sz w:val="24"/>
          <w:szCs w:val="24"/>
          <w:lang w:val="en-US"/>
        </w:rPr>
        <w:t>A candidate who fails in a particular competence</w:t>
      </w:r>
      <w:r w:rsidR="00627ACA">
        <w:rPr>
          <w:rFonts w:ascii="Arial" w:hAnsi="Arial" w:cs="Arial"/>
          <w:sz w:val="24"/>
          <w:szCs w:val="24"/>
          <w:lang w:val="en-US"/>
        </w:rPr>
        <w:t xml:space="preserve"> or KUP for GOC for GMDSS</w:t>
      </w:r>
      <w:r w:rsidR="00580D72">
        <w:rPr>
          <w:rFonts w:ascii="Arial" w:hAnsi="Arial" w:cs="Arial"/>
          <w:sz w:val="24"/>
          <w:szCs w:val="24"/>
          <w:lang w:val="en-US"/>
        </w:rPr>
        <w:t xml:space="preserve"> for 3 times, shall not be allowed to apply for re-sit in such competence, until upon showing proof of (“The 3-3 Rule”):</w:t>
      </w:r>
    </w:p>
    <w:p w:rsidR="00580D72" w:rsidRDefault="00580D72" w:rsidP="00232377">
      <w:pPr>
        <w:pStyle w:val="NoSpacing"/>
        <w:jc w:val="both"/>
        <w:rPr>
          <w:rFonts w:ascii="Arial" w:hAnsi="Arial" w:cs="Arial"/>
          <w:sz w:val="24"/>
          <w:szCs w:val="24"/>
          <w:lang w:val="en-US"/>
        </w:rPr>
      </w:pPr>
    </w:p>
    <w:p w:rsidR="008D649B" w:rsidRDefault="00580D72" w:rsidP="00177152">
      <w:pPr>
        <w:pStyle w:val="NoSpacing"/>
        <w:numPr>
          <w:ilvl w:val="0"/>
          <w:numId w:val="13"/>
        </w:numPr>
        <w:ind w:left="1440" w:hanging="720"/>
        <w:jc w:val="both"/>
        <w:rPr>
          <w:rFonts w:ascii="Arial" w:hAnsi="Arial" w:cs="Arial"/>
          <w:sz w:val="24"/>
          <w:szCs w:val="24"/>
          <w:lang w:val="en-US"/>
        </w:rPr>
      </w:pPr>
      <w:r>
        <w:rPr>
          <w:rFonts w:ascii="Arial" w:hAnsi="Arial" w:cs="Arial"/>
          <w:sz w:val="24"/>
          <w:szCs w:val="24"/>
          <w:lang w:val="en-US"/>
        </w:rPr>
        <w:t>for</w:t>
      </w:r>
      <w:r w:rsidR="008D649B">
        <w:rPr>
          <w:rFonts w:ascii="Arial" w:hAnsi="Arial" w:cs="Arial"/>
          <w:sz w:val="24"/>
          <w:szCs w:val="24"/>
          <w:lang w:val="en-US"/>
        </w:rPr>
        <w:t xml:space="preserve"> management level candidate who fails in the same competence three (3) times, shall not be allowed to re-sit for that competence, until showing proof of approved sea service for a period of not less than 3 months, with a certification from the ship’s master that the candidate has undergone on board experience relating to that particular competence or approved training </w:t>
      </w:r>
      <w:r>
        <w:rPr>
          <w:rFonts w:ascii="Arial" w:hAnsi="Arial" w:cs="Arial"/>
          <w:sz w:val="24"/>
          <w:szCs w:val="24"/>
          <w:lang w:val="en-US"/>
        </w:rPr>
        <w:t>course</w:t>
      </w:r>
      <w:r w:rsidR="008D649B">
        <w:rPr>
          <w:rFonts w:ascii="Arial" w:hAnsi="Arial" w:cs="Arial"/>
          <w:sz w:val="24"/>
          <w:szCs w:val="24"/>
          <w:lang w:val="en-US"/>
        </w:rPr>
        <w:t xml:space="preserve"> relating to that particular competence.</w:t>
      </w:r>
    </w:p>
    <w:p w:rsidR="00580D72" w:rsidRDefault="00580D72" w:rsidP="00580D72">
      <w:pPr>
        <w:pStyle w:val="NoSpacing"/>
        <w:ind w:left="1440"/>
        <w:jc w:val="both"/>
        <w:rPr>
          <w:rFonts w:ascii="Arial" w:hAnsi="Arial" w:cs="Arial"/>
          <w:sz w:val="24"/>
          <w:szCs w:val="24"/>
          <w:lang w:val="en-US"/>
        </w:rPr>
      </w:pPr>
    </w:p>
    <w:p w:rsidR="00CC56E0" w:rsidRDefault="00580D72" w:rsidP="00177152">
      <w:pPr>
        <w:pStyle w:val="NoSpacing"/>
        <w:numPr>
          <w:ilvl w:val="0"/>
          <w:numId w:val="13"/>
        </w:numPr>
        <w:ind w:left="1440" w:hanging="720"/>
        <w:jc w:val="both"/>
        <w:rPr>
          <w:rFonts w:ascii="Arial" w:hAnsi="Arial" w:cs="Arial"/>
          <w:sz w:val="24"/>
          <w:szCs w:val="24"/>
          <w:lang w:val="en-US"/>
        </w:rPr>
      </w:pPr>
      <w:r>
        <w:rPr>
          <w:rFonts w:ascii="Arial" w:hAnsi="Arial" w:cs="Arial"/>
          <w:sz w:val="24"/>
          <w:szCs w:val="24"/>
          <w:lang w:val="en-US"/>
        </w:rPr>
        <w:t>for o</w:t>
      </w:r>
      <w:r w:rsidR="008D649B" w:rsidRPr="00580D72">
        <w:rPr>
          <w:rFonts w:ascii="Arial" w:hAnsi="Arial" w:cs="Arial"/>
          <w:sz w:val="24"/>
          <w:szCs w:val="24"/>
          <w:lang w:val="en-US"/>
        </w:rPr>
        <w:t>ffice</w:t>
      </w:r>
      <w:r>
        <w:rPr>
          <w:rFonts w:ascii="Arial" w:hAnsi="Arial" w:cs="Arial"/>
          <w:sz w:val="24"/>
          <w:szCs w:val="24"/>
          <w:lang w:val="en-US"/>
        </w:rPr>
        <w:t>r-in-charge l</w:t>
      </w:r>
      <w:r w:rsidR="008D649B" w:rsidRPr="00580D72">
        <w:rPr>
          <w:rFonts w:ascii="Arial" w:hAnsi="Arial" w:cs="Arial"/>
          <w:sz w:val="24"/>
          <w:szCs w:val="24"/>
          <w:lang w:val="en-US"/>
        </w:rPr>
        <w:t>evel candidate who fails in the same competences three (3) times, shall not be allowed to re-sit for that competence, until showing proof of approved sea service of not less than 3 months, with a certification from the ship’</w:t>
      </w:r>
      <w:r w:rsidR="00FE0388" w:rsidRPr="00580D72">
        <w:rPr>
          <w:rFonts w:ascii="Arial" w:hAnsi="Arial" w:cs="Arial"/>
          <w:sz w:val="24"/>
          <w:szCs w:val="24"/>
          <w:lang w:val="en-US"/>
        </w:rPr>
        <w:t xml:space="preserve">s master or chief engineer officer </w:t>
      </w:r>
      <w:r w:rsidR="008D649B" w:rsidRPr="00580D72">
        <w:rPr>
          <w:rFonts w:ascii="Arial" w:hAnsi="Arial" w:cs="Arial"/>
          <w:sz w:val="24"/>
          <w:szCs w:val="24"/>
          <w:lang w:val="en-US"/>
        </w:rPr>
        <w:t>that the candidate has undergone on board experience relating to that particular competence.</w:t>
      </w:r>
    </w:p>
    <w:p w:rsidR="002C6736" w:rsidRPr="002C6736" w:rsidRDefault="002C6736" w:rsidP="002C6736">
      <w:pPr>
        <w:pStyle w:val="NoSpacing"/>
        <w:jc w:val="both"/>
        <w:rPr>
          <w:rFonts w:ascii="Arial" w:hAnsi="Arial" w:cs="Arial"/>
          <w:sz w:val="24"/>
          <w:szCs w:val="24"/>
          <w:lang w:val="en-US"/>
        </w:rPr>
      </w:pPr>
    </w:p>
    <w:p w:rsidR="00CC56E0" w:rsidRDefault="00CC56E0" w:rsidP="00177152">
      <w:pPr>
        <w:pStyle w:val="NoSpacing"/>
        <w:numPr>
          <w:ilvl w:val="0"/>
          <w:numId w:val="13"/>
        </w:numPr>
        <w:ind w:left="1440" w:hanging="720"/>
        <w:jc w:val="both"/>
        <w:rPr>
          <w:rFonts w:ascii="Arial" w:hAnsi="Arial" w:cs="Arial"/>
          <w:sz w:val="24"/>
          <w:szCs w:val="24"/>
          <w:lang w:val="en-US"/>
        </w:rPr>
      </w:pPr>
      <w:r>
        <w:rPr>
          <w:rFonts w:ascii="Arial" w:hAnsi="Arial" w:cs="Arial"/>
          <w:sz w:val="24"/>
          <w:szCs w:val="24"/>
          <w:lang w:val="en-US"/>
        </w:rPr>
        <w:t xml:space="preserve">for GOC for GMDSS candidates </w:t>
      </w:r>
      <w:r w:rsidRPr="00580D72">
        <w:rPr>
          <w:rFonts w:ascii="Arial" w:hAnsi="Arial" w:cs="Arial"/>
          <w:sz w:val="24"/>
          <w:szCs w:val="24"/>
          <w:lang w:val="en-US"/>
        </w:rPr>
        <w:t>who fails in the same competences three (3) times, shall not be allowed to re-sit for that competence, until showing proof of approved sea service of not less than 3 months, with a certification from the ship’s master that the candidate has undergone on board experience relating to that particular competence.</w:t>
      </w:r>
      <w:r>
        <w:rPr>
          <w:rFonts w:ascii="Arial" w:hAnsi="Arial" w:cs="Arial"/>
          <w:sz w:val="24"/>
          <w:szCs w:val="24"/>
          <w:lang w:val="en-US"/>
        </w:rPr>
        <w:t xml:space="preserve"> </w:t>
      </w:r>
    </w:p>
    <w:p w:rsidR="00580D72" w:rsidRPr="00580D72" w:rsidRDefault="00580D72" w:rsidP="00580D72">
      <w:pPr>
        <w:pStyle w:val="NoSpacing"/>
        <w:ind w:left="1440"/>
        <w:jc w:val="both"/>
        <w:rPr>
          <w:rFonts w:ascii="Arial" w:hAnsi="Arial" w:cs="Arial"/>
          <w:sz w:val="24"/>
          <w:szCs w:val="24"/>
          <w:lang w:val="en-US"/>
        </w:rPr>
      </w:pPr>
    </w:p>
    <w:p w:rsidR="00B5409B" w:rsidRPr="00580D72" w:rsidRDefault="00580D72" w:rsidP="00177152">
      <w:pPr>
        <w:pStyle w:val="NoSpacing"/>
        <w:numPr>
          <w:ilvl w:val="0"/>
          <w:numId w:val="13"/>
        </w:numPr>
        <w:ind w:left="1440" w:hanging="720"/>
        <w:jc w:val="both"/>
        <w:rPr>
          <w:rFonts w:ascii="Arial" w:hAnsi="Arial" w:cs="Arial"/>
          <w:sz w:val="24"/>
          <w:szCs w:val="24"/>
          <w:lang w:val="en-US"/>
        </w:rPr>
      </w:pPr>
      <w:r>
        <w:rPr>
          <w:rFonts w:ascii="Arial" w:hAnsi="Arial" w:cs="Arial"/>
          <w:sz w:val="24"/>
          <w:szCs w:val="24"/>
          <w:lang w:val="en-US"/>
        </w:rPr>
        <w:t>for an</w:t>
      </w:r>
      <w:r w:rsidR="008D649B" w:rsidRPr="00580D72">
        <w:rPr>
          <w:rFonts w:ascii="Arial" w:hAnsi="Arial" w:cs="Arial"/>
          <w:sz w:val="24"/>
          <w:szCs w:val="24"/>
          <w:lang w:val="en-US"/>
        </w:rPr>
        <w:t xml:space="preserve"> examinee who fails in the same competence for </w:t>
      </w:r>
      <w:r w:rsidR="002E4532">
        <w:rPr>
          <w:rFonts w:ascii="Arial" w:hAnsi="Arial" w:cs="Arial"/>
          <w:sz w:val="24"/>
          <w:szCs w:val="24"/>
          <w:lang w:val="en-US"/>
        </w:rPr>
        <w:t xml:space="preserve">the </w:t>
      </w:r>
      <w:r w:rsidR="008D649B" w:rsidRPr="00580D72">
        <w:rPr>
          <w:rFonts w:ascii="Arial" w:hAnsi="Arial" w:cs="Arial"/>
          <w:sz w:val="24"/>
          <w:szCs w:val="24"/>
          <w:lang w:val="en-US"/>
        </w:rPr>
        <w:t>4</w:t>
      </w:r>
      <w:r w:rsidR="008D649B" w:rsidRPr="00580D72">
        <w:rPr>
          <w:rFonts w:ascii="Arial" w:hAnsi="Arial" w:cs="Arial"/>
          <w:sz w:val="24"/>
          <w:szCs w:val="24"/>
          <w:vertAlign w:val="superscript"/>
          <w:lang w:val="en-US"/>
        </w:rPr>
        <w:t>th</w:t>
      </w:r>
      <w:r w:rsidR="002E4532">
        <w:rPr>
          <w:rFonts w:ascii="Arial" w:hAnsi="Arial" w:cs="Arial"/>
          <w:sz w:val="24"/>
          <w:szCs w:val="24"/>
          <w:lang w:val="en-US"/>
        </w:rPr>
        <w:t xml:space="preserve"> time</w:t>
      </w:r>
      <w:r w:rsidR="008B3C6D">
        <w:rPr>
          <w:rFonts w:ascii="Arial" w:hAnsi="Arial" w:cs="Arial"/>
          <w:sz w:val="24"/>
          <w:szCs w:val="24"/>
          <w:lang w:val="en-US"/>
        </w:rPr>
        <w:t xml:space="preserve"> and on</w:t>
      </w:r>
      <w:r w:rsidR="008D649B" w:rsidRPr="00580D72">
        <w:rPr>
          <w:rFonts w:ascii="Arial" w:hAnsi="Arial" w:cs="Arial"/>
          <w:sz w:val="24"/>
          <w:szCs w:val="24"/>
          <w:lang w:val="en-US"/>
        </w:rPr>
        <w:t xml:space="preserve"> succeeding examination, shall not be allowed to re-sit for that competence until showing proof of approved sea service for a period of not less than 3 months, with a certification from the ship’s master </w:t>
      </w:r>
      <w:r w:rsidR="00FE0388" w:rsidRPr="00580D72">
        <w:rPr>
          <w:rFonts w:ascii="Arial" w:hAnsi="Arial" w:cs="Arial"/>
          <w:sz w:val="24"/>
          <w:szCs w:val="24"/>
          <w:lang w:val="en-US"/>
        </w:rPr>
        <w:t xml:space="preserve">or chief engineer officer </w:t>
      </w:r>
      <w:r w:rsidR="008D649B" w:rsidRPr="00580D72">
        <w:rPr>
          <w:rFonts w:ascii="Arial" w:hAnsi="Arial" w:cs="Arial"/>
          <w:sz w:val="24"/>
          <w:szCs w:val="24"/>
          <w:lang w:val="en-US"/>
        </w:rPr>
        <w:t>that the candidate has undergone on board experience relating to that particular competence.</w:t>
      </w:r>
    </w:p>
    <w:p w:rsidR="005B385A" w:rsidRDefault="005B385A" w:rsidP="00232377">
      <w:pPr>
        <w:pStyle w:val="NoSpacing"/>
        <w:jc w:val="both"/>
        <w:rPr>
          <w:rFonts w:ascii="Arial" w:hAnsi="Arial" w:cs="Arial"/>
          <w:sz w:val="24"/>
          <w:szCs w:val="24"/>
          <w:lang w:val="en-US"/>
        </w:rPr>
      </w:pPr>
    </w:p>
    <w:p w:rsidR="005B385A" w:rsidRDefault="00B96DE0" w:rsidP="00580D72">
      <w:pPr>
        <w:pStyle w:val="NoSpacing"/>
        <w:jc w:val="both"/>
        <w:rPr>
          <w:rFonts w:ascii="Arial" w:hAnsi="Arial" w:cs="Arial"/>
          <w:sz w:val="24"/>
          <w:szCs w:val="24"/>
          <w:lang w:val="en-US"/>
        </w:rPr>
      </w:pPr>
      <w:r>
        <w:rPr>
          <w:rFonts w:ascii="Arial" w:hAnsi="Arial" w:cs="Arial"/>
          <w:b/>
          <w:sz w:val="24"/>
          <w:szCs w:val="24"/>
          <w:lang w:val="en-US"/>
        </w:rPr>
        <w:t>SECTION 10</w:t>
      </w:r>
      <w:r w:rsidR="005B385A">
        <w:rPr>
          <w:rFonts w:ascii="Arial" w:hAnsi="Arial" w:cs="Arial"/>
          <w:b/>
          <w:sz w:val="24"/>
          <w:szCs w:val="24"/>
          <w:lang w:val="en-US"/>
        </w:rPr>
        <w:t>.</w:t>
      </w:r>
      <w:r w:rsidR="005B385A">
        <w:rPr>
          <w:rFonts w:ascii="Arial" w:hAnsi="Arial" w:cs="Arial"/>
          <w:sz w:val="24"/>
          <w:szCs w:val="24"/>
          <w:lang w:val="en-US"/>
        </w:rPr>
        <w:t xml:space="preserve"> </w:t>
      </w:r>
      <w:r w:rsidR="009B4C42">
        <w:rPr>
          <w:rFonts w:ascii="Arial" w:hAnsi="Arial" w:cs="Arial"/>
          <w:sz w:val="24"/>
          <w:szCs w:val="24"/>
          <w:lang w:val="en-US"/>
        </w:rPr>
        <w:t xml:space="preserve"> </w:t>
      </w:r>
      <w:r w:rsidR="00580D72">
        <w:rPr>
          <w:rFonts w:ascii="Arial" w:hAnsi="Arial" w:cs="Arial"/>
          <w:sz w:val="24"/>
          <w:szCs w:val="24"/>
          <w:lang w:val="en-US"/>
        </w:rPr>
        <w:t>An approved training course shall be given only by Maritime Training Institutions who are accredited by the Administration. It is sufficient that the institution is accredited to the full course of which the approved training program is derived. No further accreditation of the training program may be instituted.</w:t>
      </w:r>
    </w:p>
    <w:p w:rsidR="009B4C42" w:rsidRDefault="009B4C42" w:rsidP="00580D72">
      <w:pPr>
        <w:pStyle w:val="NoSpacing"/>
        <w:ind w:left="1440" w:hanging="720"/>
        <w:jc w:val="both"/>
        <w:rPr>
          <w:rFonts w:ascii="Arial" w:hAnsi="Arial" w:cs="Arial"/>
          <w:sz w:val="24"/>
          <w:szCs w:val="24"/>
          <w:lang w:val="en-US"/>
        </w:rPr>
      </w:pPr>
    </w:p>
    <w:p w:rsidR="009B4C42" w:rsidRDefault="009B4C42" w:rsidP="00177152">
      <w:pPr>
        <w:pStyle w:val="NoSpacing"/>
        <w:numPr>
          <w:ilvl w:val="0"/>
          <w:numId w:val="14"/>
        </w:numPr>
        <w:ind w:left="1440" w:hanging="720"/>
        <w:jc w:val="both"/>
        <w:rPr>
          <w:rFonts w:ascii="Arial" w:hAnsi="Arial" w:cs="Arial"/>
          <w:sz w:val="24"/>
          <w:szCs w:val="24"/>
          <w:lang w:val="en-US"/>
        </w:rPr>
      </w:pPr>
      <w:r>
        <w:rPr>
          <w:rFonts w:ascii="Arial" w:hAnsi="Arial" w:cs="Arial"/>
          <w:sz w:val="24"/>
          <w:szCs w:val="24"/>
          <w:lang w:val="en-US"/>
        </w:rPr>
        <w:t xml:space="preserve">Approved training </w:t>
      </w:r>
      <w:r w:rsidR="00580D72">
        <w:rPr>
          <w:rFonts w:ascii="Arial" w:hAnsi="Arial" w:cs="Arial"/>
          <w:sz w:val="24"/>
          <w:szCs w:val="24"/>
          <w:lang w:val="en-US"/>
        </w:rPr>
        <w:t>course</w:t>
      </w:r>
      <w:r>
        <w:rPr>
          <w:rFonts w:ascii="Arial" w:hAnsi="Arial" w:cs="Arial"/>
          <w:sz w:val="24"/>
          <w:szCs w:val="24"/>
          <w:lang w:val="en-US"/>
        </w:rPr>
        <w:t xml:space="preserve"> shall be conducted in accordance with the standards relating to the implementation of approved training course.</w:t>
      </w:r>
    </w:p>
    <w:p w:rsidR="009B4C42" w:rsidRDefault="009B4C42" w:rsidP="00580D72">
      <w:pPr>
        <w:pStyle w:val="NoSpacing"/>
        <w:ind w:left="1440" w:hanging="720"/>
        <w:jc w:val="both"/>
        <w:rPr>
          <w:rFonts w:ascii="Arial" w:hAnsi="Arial" w:cs="Arial"/>
          <w:sz w:val="24"/>
          <w:szCs w:val="24"/>
          <w:lang w:val="en-US"/>
        </w:rPr>
      </w:pPr>
    </w:p>
    <w:p w:rsidR="009B4C42" w:rsidRDefault="009B4C42" w:rsidP="00177152">
      <w:pPr>
        <w:pStyle w:val="NoSpacing"/>
        <w:numPr>
          <w:ilvl w:val="0"/>
          <w:numId w:val="14"/>
        </w:numPr>
        <w:ind w:left="1440" w:hanging="720"/>
        <w:jc w:val="both"/>
        <w:rPr>
          <w:rFonts w:ascii="Arial" w:hAnsi="Arial" w:cs="Arial"/>
          <w:sz w:val="24"/>
          <w:szCs w:val="24"/>
          <w:lang w:val="en-US"/>
        </w:rPr>
      </w:pPr>
      <w:r>
        <w:rPr>
          <w:rFonts w:ascii="Arial" w:hAnsi="Arial" w:cs="Arial"/>
          <w:sz w:val="24"/>
          <w:szCs w:val="24"/>
          <w:lang w:val="en-US"/>
        </w:rPr>
        <w:t xml:space="preserve">Certification of </w:t>
      </w:r>
      <w:r w:rsidR="00580D72">
        <w:rPr>
          <w:rFonts w:ascii="Arial" w:hAnsi="Arial" w:cs="Arial"/>
          <w:sz w:val="24"/>
          <w:szCs w:val="24"/>
          <w:lang w:val="en-US"/>
        </w:rPr>
        <w:t xml:space="preserve">training </w:t>
      </w:r>
      <w:r>
        <w:rPr>
          <w:rFonts w:ascii="Arial" w:hAnsi="Arial" w:cs="Arial"/>
          <w:sz w:val="24"/>
          <w:szCs w:val="24"/>
          <w:lang w:val="en-US"/>
        </w:rPr>
        <w:t>completion, issued by the accredited MTI, relating to the competence</w:t>
      </w:r>
      <w:r w:rsidR="00580D72">
        <w:rPr>
          <w:rFonts w:ascii="Arial" w:hAnsi="Arial" w:cs="Arial"/>
          <w:sz w:val="24"/>
          <w:szCs w:val="24"/>
          <w:lang w:val="en-US"/>
        </w:rPr>
        <w:t xml:space="preserve"> listed in Annex A</w:t>
      </w:r>
      <w:r>
        <w:rPr>
          <w:rFonts w:ascii="Arial" w:hAnsi="Arial" w:cs="Arial"/>
          <w:sz w:val="24"/>
          <w:szCs w:val="24"/>
          <w:lang w:val="en-US"/>
        </w:rPr>
        <w:t xml:space="preserve"> shall serve as the documentary requirement prior reapplication of re-sit.</w:t>
      </w:r>
    </w:p>
    <w:p w:rsidR="009B4C42" w:rsidRDefault="009B4C42" w:rsidP="00580D72">
      <w:pPr>
        <w:pStyle w:val="NoSpacing"/>
        <w:ind w:left="1440" w:hanging="720"/>
        <w:jc w:val="both"/>
        <w:rPr>
          <w:rFonts w:ascii="Arial" w:hAnsi="Arial" w:cs="Arial"/>
          <w:sz w:val="24"/>
          <w:szCs w:val="24"/>
          <w:lang w:val="en-US"/>
        </w:rPr>
      </w:pPr>
    </w:p>
    <w:p w:rsidR="009F5B23" w:rsidRPr="005B385A" w:rsidRDefault="009F5B23" w:rsidP="00177152">
      <w:pPr>
        <w:pStyle w:val="NoSpacing"/>
        <w:numPr>
          <w:ilvl w:val="0"/>
          <w:numId w:val="14"/>
        </w:numPr>
        <w:ind w:left="1440" w:hanging="720"/>
        <w:jc w:val="both"/>
        <w:rPr>
          <w:rFonts w:ascii="Arial" w:hAnsi="Arial" w:cs="Arial"/>
          <w:sz w:val="24"/>
          <w:szCs w:val="24"/>
          <w:lang w:val="en-US"/>
        </w:rPr>
      </w:pPr>
      <w:r>
        <w:rPr>
          <w:rFonts w:ascii="Arial" w:hAnsi="Arial" w:cs="Arial"/>
          <w:sz w:val="24"/>
          <w:szCs w:val="24"/>
          <w:lang w:val="en-US"/>
        </w:rPr>
        <w:t>The MTI shall ensure that all necessary process for registration, training, assessment and certification for this purpose shall form part of their QSS.</w:t>
      </w:r>
    </w:p>
    <w:p w:rsidR="002F437C" w:rsidRDefault="002F437C" w:rsidP="00232377">
      <w:pPr>
        <w:pStyle w:val="NoSpacing"/>
        <w:jc w:val="both"/>
        <w:rPr>
          <w:rFonts w:ascii="Arial" w:hAnsi="Arial" w:cs="Arial"/>
          <w:sz w:val="24"/>
          <w:szCs w:val="24"/>
          <w:lang w:val="en-US"/>
        </w:rPr>
      </w:pPr>
    </w:p>
    <w:p w:rsidR="00232377" w:rsidRPr="00232377" w:rsidRDefault="00232377" w:rsidP="00232377">
      <w:pPr>
        <w:pStyle w:val="NoSpacing"/>
        <w:jc w:val="center"/>
        <w:rPr>
          <w:rFonts w:ascii="Arial" w:hAnsi="Arial" w:cs="Arial"/>
          <w:b/>
          <w:sz w:val="24"/>
          <w:szCs w:val="24"/>
          <w:lang w:val="en-US"/>
        </w:rPr>
      </w:pPr>
      <w:r w:rsidRPr="00232377">
        <w:rPr>
          <w:rFonts w:ascii="Arial" w:hAnsi="Arial" w:cs="Arial"/>
          <w:b/>
          <w:sz w:val="24"/>
          <w:szCs w:val="24"/>
          <w:lang w:val="en-US"/>
        </w:rPr>
        <w:t>Article V</w:t>
      </w:r>
    </w:p>
    <w:p w:rsidR="00794CC7" w:rsidRDefault="00232377" w:rsidP="00232377">
      <w:pPr>
        <w:pStyle w:val="NoSpacing"/>
        <w:jc w:val="center"/>
        <w:rPr>
          <w:rFonts w:ascii="Arial" w:hAnsi="Arial" w:cs="Arial"/>
          <w:b/>
          <w:sz w:val="24"/>
          <w:szCs w:val="24"/>
          <w:lang w:val="en-US"/>
        </w:rPr>
      </w:pPr>
      <w:r w:rsidRPr="00232377">
        <w:rPr>
          <w:rFonts w:ascii="Arial" w:hAnsi="Arial" w:cs="Arial"/>
          <w:b/>
          <w:sz w:val="24"/>
          <w:szCs w:val="24"/>
          <w:lang w:val="en-US"/>
        </w:rPr>
        <w:t>SPECIFIC PROVISIONS</w:t>
      </w:r>
    </w:p>
    <w:p w:rsidR="00794CC7" w:rsidRDefault="00794CC7" w:rsidP="00232377">
      <w:pPr>
        <w:pStyle w:val="NoSpacing"/>
        <w:jc w:val="center"/>
        <w:rPr>
          <w:rFonts w:ascii="Arial" w:hAnsi="Arial" w:cs="Arial"/>
          <w:sz w:val="24"/>
          <w:szCs w:val="24"/>
          <w:lang w:val="en-US"/>
        </w:rPr>
      </w:pPr>
    </w:p>
    <w:p w:rsidR="00794CC7" w:rsidRDefault="00232377" w:rsidP="00232377">
      <w:pPr>
        <w:pStyle w:val="NoSpacing"/>
        <w:jc w:val="both"/>
        <w:rPr>
          <w:rFonts w:ascii="Arial" w:hAnsi="Arial" w:cs="Arial"/>
          <w:sz w:val="24"/>
          <w:szCs w:val="24"/>
          <w:lang w:val="en-US"/>
        </w:rPr>
      </w:pPr>
      <w:r w:rsidRPr="00232377">
        <w:rPr>
          <w:rFonts w:ascii="Arial" w:hAnsi="Arial" w:cs="Arial"/>
          <w:b/>
          <w:sz w:val="24"/>
          <w:szCs w:val="24"/>
          <w:lang w:val="en-US"/>
        </w:rPr>
        <w:t xml:space="preserve">SECTION </w:t>
      </w:r>
      <w:r w:rsidR="00E14F3D">
        <w:rPr>
          <w:rFonts w:ascii="Arial" w:hAnsi="Arial" w:cs="Arial"/>
          <w:b/>
          <w:sz w:val="24"/>
          <w:szCs w:val="24"/>
          <w:lang w:val="en-US"/>
        </w:rPr>
        <w:t>1</w:t>
      </w:r>
      <w:r w:rsidR="0030070E">
        <w:rPr>
          <w:rFonts w:ascii="Arial" w:hAnsi="Arial" w:cs="Arial"/>
          <w:b/>
          <w:sz w:val="24"/>
          <w:szCs w:val="24"/>
          <w:lang w:val="en-US"/>
        </w:rPr>
        <w:t>1</w:t>
      </w:r>
      <w:r w:rsidRPr="00232377">
        <w:rPr>
          <w:rFonts w:ascii="Arial" w:hAnsi="Arial" w:cs="Arial"/>
          <w:b/>
          <w:sz w:val="24"/>
          <w:szCs w:val="24"/>
          <w:lang w:val="en-US"/>
        </w:rPr>
        <w:t>.</w:t>
      </w:r>
      <w:r w:rsidRPr="00232377">
        <w:rPr>
          <w:rFonts w:ascii="Arial" w:hAnsi="Arial" w:cs="Arial"/>
          <w:sz w:val="24"/>
          <w:szCs w:val="24"/>
          <w:lang w:val="en-US"/>
        </w:rPr>
        <w:t xml:space="preserve"> Every seafarer applying for </w:t>
      </w:r>
      <w:r w:rsidR="00391FDB">
        <w:rPr>
          <w:rFonts w:ascii="Arial" w:hAnsi="Arial" w:cs="Arial"/>
          <w:sz w:val="24"/>
          <w:szCs w:val="24"/>
          <w:lang w:val="en-US"/>
        </w:rPr>
        <w:t xml:space="preserve">assessment of competence under Chapter II </w:t>
      </w:r>
      <w:r w:rsidRPr="00232377">
        <w:rPr>
          <w:rFonts w:ascii="Arial" w:hAnsi="Arial" w:cs="Arial"/>
          <w:sz w:val="24"/>
          <w:szCs w:val="24"/>
          <w:lang w:val="en-US"/>
        </w:rPr>
        <w:t>of the STC</w:t>
      </w:r>
      <w:r>
        <w:rPr>
          <w:rFonts w:ascii="Arial" w:hAnsi="Arial" w:cs="Arial"/>
          <w:sz w:val="24"/>
          <w:szCs w:val="24"/>
          <w:lang w:val="en-US"/>
        </w:rPr>
        <w:t xml:space="preserve">W Convention, 1978, as amended, </w:t>
      </w:r>
      <w:r w:rsidRPr="00232377">
        <w:rPr>
          <w:rFonts w:ascii="Arial" w:hAnsi="Arial" w:cs="Arial"/>
          <w:sz w:val="24"/>
          <w:szCs w:val="24"/>
          <w:lang w:val="en-US"/>
        </w:rPr>
        <w:t>shall comply with the following requirements:</w:t>
      </w:r>
    </w:p>
    <w:p w:rsidR="00794CC7" w:rsidRDefault="00794CC7" w:rsidP="00232377">
      <w:pPr>
        <w:pStyle w:val="NoSpacing"/>
        <w:jc w:val="both"/>
        <w:rPr>
          <w:rFonts w:ascii="Arial" w:hAnsi="Arial" w:cs="Arial"/>
          <w:sz w:val="24"/>
          <w:szCs w:val="24"/>
          <w:lang w:val="en-US"/>
        </w:rPr>
      </w:pPr>
    </w:p>
    <w:p w:rsidR="00D349B3" w:rsidRPr="00D349B3" w:rsidRDefault="00391FDB" w:rsidP="00177152">
      <w:pPr>
        <w:pStyle w:val="NoSpacing"/>
        <w:numPr>
          <w:ilvl w:val="0"/>
          <w:numId w:val="8"/>
        </w:numPr>
        <w:ind w:left="1440" w:hanging="720"/>
        <w:jc w:val="both"/>
        <w:rPr>
          <w:rFonts w:ascii="Arial" w:hAnsi="Arial" w:cs="Arial"/>
          <w:sz w:val="24"/>
          <w:szCs w:val="24"/>
          <w:lang w:val="en-US"/>
        </w:rPr>
      </w:pPr>
      <w:r w:rsidRPr="00030776">
        <w:rPr>
          <w:rFonts w:ascii="Arial" w:hAnsi="Arial" w:cs="Arial"/>
          <w:b/>
          <w:sz w:val="24"/>
          <w:szCs w:val="24"/>
          <w:lang w:val="en-US"/>
        </w:rPr>
        <w:t>Officers in charge of a navigational watch</w:t>
      </w:r>
      <w:r w:rsidRPr="00030776">
        <w:rPr>
          <w:rFonts w:ascii="Arial" w:hAnsi="Arial" w:cs="Arial"/>
          <w:sz w:val="24"/>
          <w:szCs w:val="24"/>
          <w:lang w:val="en-US"/>
        </w:rPr>
        <w:t xml:space="preserve"> on ships of 500 gross tonnage or more</w:t>
      </w:r>
    </w:p>
    <w:p w:rsidR="00D349B3" w:rsidRPr="00D349B3" w:rsidRDefault="00D349B3" w:rsidP="00D349B3">
      <w:pPr>
        <w:pStyle w:val="NoSpacing"/>
        <w:ind w:left="1440"/>
        <w:jc w:val="both"/>
        <w:rPr>
          <w:rFonts w:ascii="Arial" w:eastAsia="Arial" w:hAnsi="Arial" w:cs="Arial"/>
          <w:color w:val="000000"/>
          <w:sz w:val="24"/>
          <w:szCs w:val="24"/>
        </w:rPr>
      </w:pPr>
    </w:p>
    <w:p w:rsidR="00ED7677" w:rsidRDefault="00ED7677" w:rsidP="00177152">
      <w:pPr>
        <w:pStyle w:val="NoSpacing"/>
        <w:numPr>
          <w:ilvl w:val="0"/>
          <w:numId w:val="9"/>
        </w:numPr>
        <w:ind w:left="1800"/>
        <w:jc w:val="both"/>
        <w:rPr>
          <w:rFonts w:ascii="Arial" w:hAnsi="Arial" w:cs="Arial"/>
          <w:sz w:val="24"/>
          <w:szCs w:val="24"/>
          <w:lang w:val="en-US"/>
        </w:rPr>
      </w:pPr>
      <w:r>
        <w:rPr>
          <w:rFonts w:ascii="Arial" w:hAnsi="Arial" w:cs="Arial"/>
          <w:sz w:val="24"/>
          <w:szCs w:val="24"/>
          <w:lang w:val="en-US"/>
        </w:rPr>
        <w:t>Approved seagoing service on ships of 500 gross tonnage or more of:</w:t>
      </w:r>
    </w:p>
    <w:p w:rsidR="00D349B3" w:rsidRDefault="00ED7677" w:rsidP="00177152">
      <w:pPr>
        <w:pStyle w:val="NoSpacing"/>
        <w:numPr>
          <w:ilvl w:val="0"/>
          <w:numId w:val="16"/>
        </w:numPr>
        <w:ind w:left="2340" w:hanging="540"/>
        <w:jc w:val="both"/>
        <w:rPr>
          <w:rFonts w:ascii="Arial" w:hAnsi="Arial" w:cs="Arial"/>
          <w:sz w:val="24"/>
          <w:szCs w:val="24"/>
          <w:lang w:val="en-US"/>
        </w:rPr>
      </w:pPr>
      <w:r>
        <w:rPr>
          <w:rFonts w:ascii="Arial" w:hAnsi="Arial" w:cs="Arial"/>
          <w:sz w:val="24"/>
          <w:szCs w:val="24"/>
          <w:lang w:val="en-US"/>
        </w:rPr>
        <w:t>Not less than 12 months as part of an approved education and training courses, as Deck Cadet, Deck Apprentice, or otherwise as a deck department trainee for certification as OIC-NW; or</w:t>
      </w:r>
    </w:p>
    <w:p w:rsidR="00ED7677" w:rsidRPr="00ED7677" w:rsidRDefault="00ED7677" w:rsidP="00177152">
      <w:pPr>
        <w:pStyle w:val="NoSpacing"/>
        <w:numPr>
          <w:ilvl w:val="0"/>
          <w:numId w:val="16"/>
        </w:numPr>
        <w:ind w:left="2340" w:hanging="540"/>
        <w:jc w:val="both"/>
        <w:rPr>
          <w:rFonts w:ascii="Arial" w:hAnsi="Arial" w:cs="Arial"/>
          <w:sz w:val="24"/>
          <w:szCs w:val="24"/>
          <w:lang w:val="en-US"/>
        </w:rPr>
      </w:pPr>
      <w:r>
        <w:rPr>
          <w:rFonts w:ascii="Arial" w:hAnsi="Arial" w:cs="Arial"/>
          <w:sz w:val="24"/>
          <w:szCs w:val="24"/>
          <w:lang w:val="en-US"/>
        </w:rPr>
        <w:t>Not less than 36 months in the deck department;</w:t>
      </w:r>
    </w:p>
    <w:p w:rsidR="00ED7677" w:rsidRPr="00ED7677" w:rsidRDefault="00ED7677" w:rsidP="00177152">
      <w:pPr>
        <w:pStyle w:val="NoSpacing"/>
        <w:numPr>
          <w:ilvl w:val="0"/>
          <w:numId w:val="9"/>
        </w:numPr>
        <w:ind w:left="1800"/>
        <w:jc w:val="both"/>
        <w:rPr>
          <w:rFonts w:ascii="Arial" w:hAnsi="Arial" w:cs="Arial"/>
          <w:sz w:val="24"/>
          <w:szCs w:val="24"/>
          <w:lang w:val="en-US"/>
        </w:rPr>
      </w:pPr>
      <w:r>
        <w:rPr>
          <w:rFonts w:ascii="Arial" w:hAnsi="Arial" w:cs="Arial"/>
          <w:sz w:val="24"/>
          <w:szCs w:val="24"/>
          <w:lang w:val="en-US"/>
        </w:rPr>
        <w:t>Transcript of Record (TOR) with S.O. Number, from a recognized MHEI, as proof of successful completion of the approved education and training program that meets the standard of competence specified in Section A-II/1 of the STCW Code, or as otherwise approved by the Administration;</w:t>
      </w:r>
    </w:p>
    <w:p w:rsidR="00650348" w:rsidRDefault="00650348" w:rsidP="00177152">
      <w:pPr>
        <w:pStyle w:val="NoSpacing"/>
        <w:numPr>
          <w:ilvl w:val="0"/>
          <w:numId w:val="9"/>
        </w:numPr>
        <w:ind w:left="1800"/>
        <w:jc w:val="both"/>
        <w:rPr>
          <w:rFonts w:ascii="Arial" w:hAnsi="Arial" w:cs="Arial"/>
          <w:sz w:val="24"/>
          <w:szCs w:val="24"/>
          <w:lang w:val="en-US"/>
        </w:rPr>
      </w:pPr>
      <w:r>
        <w:rPr>
          <w:rFonts w:ascii="Arial" w:hAnsi="Arial" w:cs="Arial"/>
          <w:sz w:val="24"/>
          <w:szCs w:val="24"/>
          <w:lang w:val="en-US"/>
        </w:rPr>
        <w:t>Certificate of Training Completion on Ship Simulator and Bridge Teamwork (SSBT);</w:t>
      </w:r>
    </w:p>
    <w:p w:rsidR="00D349B3" w:rsidRPr="00D349B3" w:rsidRDefault="00D349B3" w:rsidP="00391FDB">
      <w:pPr>
        <w:pStyle w:val="NoSpacing"/>
        <w:jc w:val="both"/>
        <w:rPr>
          <w:rFonts w:ascii="Arial" w:hAnsi="Arial" w:cs="Arial"/>
          <w:sz w:val="24"/>
          <w:szCs w:val="24"/>
          <w:lang w:val="en-US"/>
        </w:rPr>
      </w:pPr>
    </w:p>
    <w:p w:rsidR="00D349B3" w:rsidRPr="00F72370" w:rsidRDefault="00391FDB" w:rsidP="00177152">
      <w:pPr>
        <w:pStyle w:val="NoSpacing"/>
        <w:numPr>
          <w:ilvl w:val="0"/>
          <w:numId w:val="8"/>
        </w:numPr>
        <w:ind w:left="1440" w:hanging="720"/>
        <w:jc w:val="both"/>
        <w:rPr>
          <w:rFonts w:ascii="Arial" w:hAnsi="Arial" w:cs="Arial"/>
          <w:sz w:val="24"/>
          <w:szCs w:val="24"/>
          <w:lang w:val="en-US"/>
        </w:rPr>
      </w:pPr>
      <w:r>
        <w:rPr>
          <w:rFonts w:ascii="Arial" w:hAnsi="Arial" w:cs="Arial"/>
          <w:b/>
          <w:sz w:val="24"/>
          <w:szCs w:val="24"/>
          <w:lang w:val="en-US"/>
        </w:rPr>
        <w:t>Master and Chief Mates</w:t>
      </w:r>
      <w:r w:rsidRPr="00030776">
        <w:rPr>
          <w:rFonts w:ascii="Arial" w:hAnsi="Arial" w:cs="Arial"/>
          <w:sz w:val="24"/>
          <w:szCs w:val="24"/>
          <w:lang w:val="en-US"/>
        </w:rPr>
        <w:t xml:space="preserve"> on ships of 500 gross tonnage or more</w:t>
      </w:r>
    </w:p>
    <w:p w:rsidR="00F72370" w:rsidRDefault="00F72370" w:rsidP="00F72370">
      <w:pPr>
        <w:pStyle w:val="NoSpacing"/>
        <w:ind w:left="1440"/>
        <w:jc w:val="both"/>
        <w:rPr>
          <w:rFonts w:ascii="Arial" w:eastAsia="Arial" w:hAnsi="Arial" w:cs="Arial"/>
          <w:color w:val="000000"/>
          <w:sz w:val="24"/>
          <w:szCs w:val="24"/>
        </w:rPr>
      </w:pPr>
    </w:p>
    <w:p w:rsidR="00F72370" w:rsidRDefault="002E62FD" w:rsidP="00177152">
      <w:pPr>
        <w:pStyle w:val="NoSpacing"/>
        <w:numPr>
          <w:ilvl w:val="0"/>
          <w:numId w:val="10"/>
        </w:numPr>
        <w:ind w:left="1800"/>
        <w:jc w:val="both"/>
        <w:rPr>
          <w:rFonts w:ascii="Arial" w:hAnsi="Arial" w:cs="Arial"/>
          <w:sz w:val="24"/>
          <w:szCs w:val="24"/>
          <w:lang w:val="en-US"/>
        </w:rPr>
      </w:pPr>
      <w:r>
        <w:rPr>
          <w:rFonts w:ascii="Arial" w:hAnsi="Arial" w:cs="Arial"/>
          <w:sz w:val="24"/>
          <w:szCs w:val="24"/>
          <w:lang w:val="en-US"/>
        </w:rPr>
        <w:t xml:space="preserve">Certificate of Training Completion </w:t>
      </w:r>
      <w:r w:rsidR="00D4489F">
        <w:rPr>
          <w:rFonts w:ascii="Arial" w:hAnsi="Arial" w:cs="Arial"/>
          <w:sz w:val="24"/>
          <w:szCs w:val="24"/>
          <w:lang w:val="en-US"/>
        </w:rPr>
        <w:t>of the approved Management Level Course for Deck Officers (MLCD);</w:t>
      </w:r>
      <w:r w:rsidR="0003225E">
        <w:rPr>
          <w:rFonts w:ascii="Arial" w:hAnsi="Arial" w:cs="Arial"/>
          <w:sz w:val="24"/>
          <w:szCs w:val="24"/>
          <w:lang w:val="en-US"/>
        </w:rPr>
        <w:t xml:space="preserve"> and</w:t>
      </w:r>
    </w:p>
    <w:p w:rsidR="00D4489F" w:rsidRDefault="00D4489F" w:rsidP="00177152">
      <w:pPr>
        <w:pStyle w:val="NoSpacing"/>
        <w:numPr>
          <w:ilvl w:val="0"/>
          <w:numId w:val="10"/>
        </w:numPr>
        <w:ind w:left="1800"/>
        <w:jc w:val="both"/>
        <w:rPr>
          <w:rFonts w:ascii="Arial" w:hAnsi="Arial" w:cs="Arial"/>
          <w:sz w:val="24"/>
          <w:szCs w:val="24"/>
          <w:lang w:val="en-US"/>
        </w:rPr>
      </w:pPr>
      <w:r>
        <w:rPr>
          <w:rFonts w:ascii="Arial" w:hAnsi="Arial" w:cs="Arial"/>
          <w:sz w:val="24"/>
          <w:szCs w:val="24"/>
          <w:lang w:val="en-US"/>
        </w:rPr>
        <w:t>Valid Certificate of Competency (COC) as Officer-In-Charge</w:t>
      </w:r>
      <w:r w:rsidR="0003225E">
        <w:rPr>
          <w:rFonts w:ascii="Arial" w:hAnsi="Arial" w:cs="Arial"/>
          <w:sz w:val="24"/>
          <w:szCs w:val="24"/>
          <w:lang w:val="en-US"/>
        </w:rPr>
        <w:t>.</w:t>
      </w:r>
    </w:p>
    <w:p w:rsidR="00A24FD4" w:rsidRPr="00A24FD4" w:rsidRDefault="00A24FD4" w:rsidP="00A24FD4">
      <w:pPr>
        <w:pStyle w:val="NoSpacing"/>
        <w:jc w:val="both"/>
        <w:rPr>
          <w:rFonts w:ascii="Arial" w:hAnsi="Arial" w:cs="Arial"/>
          <w:b/>
          <w:sz w:val="24"/>
          <w:szCs w:val="24"/>
          <w:lang w:val="en-US"/>
        </w:rPr>
      </w:pPr>
    </w:p>
    <w:p w:rsidR="00A24FD4" w:rsidRDefault="00A24FD4" w:rsidP="00A24FD4">
      <w:pPr>
        <w:pStyle w:val="NoSpacing"/>
        <w:jc w:val="both"/>
        <w:rPr>
          <w:rFonts w:ascii="Arial" w:hAnsi="Arial" w:cs="Arial"/>
          <w:sz w:val="24"/>
          <w:szCs w:val="24"/>
          <w:lang w:val="en-US"/>
        </w:rPr>
      </w:pPr>
      <w:r w:rsidRPr="00232377">
        <w:rPr>
          <w:rFonts w:ascii="Arial" w:hAnsi="Arial" w:cs="Arial"/>
          <w:b/>
          <w:sz w:val="24"/>
          <w:szCs w:val="24"/>
          <w:lang w:val="en-US"/>
        </w:rPr>
        <w:t xml:space="preserve">SECTION </w:t>
      </w:r>
      <w:r w:rsidR="00E14F3D">
        <w:rPr>
          <w:rFonts w:ascii="Arial" w:hAnsi="Arial" w:cs="Arial"/>
          <w:b/>
          <w:sz w:val="24"/>
          <w:szCs w:val="24"/>
          <w:lang w:val="en-US"/>
        </w:rPr>
        <w:t>1</w:t>
      </w:r>
      <w:r w:rsidR="0030070E">
        <w:rPr>
          <w:rFonts w:ascii="Arial" w:hAnsi="Arial" w:cs="Arial"/>
          <w:b/>
          <w:sz w:val="24"/>
          <w:szCs w:val="24"/>
          <w:lang w:val="en-US"/>
        </w:rPr>
        <w:t>2</w:t>
      </w:r>
      <w:r w:rsidRPr="00232377">
        <w:rPr>
          <w:rFonts w:ascii="Arial" w:hAnsi="Arial" w:cs="Arial"/>
          <w:b/>
          <w:sz w:val="24"/>
          <w:szCs w:val="24"/>
          <w:lang w:val="en-US"/>
        </w:rPr>
        <w:t>.</w:t>
      </w:r>
      <w:r w:rsidRPr="00232377">
        <w:rPr>
          <w:rFonts w:ascii="Arial" w:hAnsi="Arial" w:cs="Arial"/>
          <w:sz w:val="24"/>
          <w:szCs w:val="24"/>
          <w:lang w:val="en-US"/>
        </w:rPr>
        <w:t xml:space="preserve"> Every seafarer applying for </w:t>
      </w:r>
      <w:r>
        <w:rPr>
          <w:rFonts w:ascii="Arial" w:hAnsi="Arial" w:cs="Arial"/>
          <w:sz w:val="24"/>
          <w:szCs w:val="24"/>
          <w:lang w:val="en-US"/>
        </w:rPr>
        <w:t xml:space="preserve">assessment of competence under Chapter III </w:t>
      </w:r>
      <w:r w:rsidRPr="00232377">
        <w:rPr>
          <w:rFonts w:ascii="Arial" w:hAnsi="Arial" w:cs="Arial"/>
          <w:sz w:val="24"/>
          <w:szCs w:val="24"/>
          <w:lang w:val="en-US"/>
        </w:rPr>
        <w:t>of the STC</w:t>
      </w:r>
      <w:r>
        <w:rPr>
          <w:rFonts w:ascii="Arial" w:hAnsi="Arial" w:cs="Arial"/>
          <w:sz w:val="24"/>
          <w:szCs w:val="24"/>
          <w:lang w:val="en-US"/>
        </w:rPr>
        <w:t xml:space="preserve">W Convention, 1978, as amended, </w:t>
      </w:r>
      <w:r w:rsidRPr="00232377">
        <w:rPr>
          <w:rFonts w:ascii="Arial" w:hAnsi="Arial" w:cs="Arial"/>
          <w:sz w:val="24"/>
          <w:szCs w:val="24"/>
          <w:lang w:val="en-US"/>
        </w:rPr>
        <w:t>shall comply with the following requirements:</w:t>
      </w:r>
    </w:p>
    <w:p w:rsidR="00A24FD4" w:rsidRPr="00391FDB" w:rsidRDefault="00A24FD4" w:rsidP="00A24FD4">
      <w:pPr>
        <w:pStyle w:val="NoSpacing"/>
        <w:jc w:val="both"/>
        <w:rPr>
          <w:rFonts w:ascii="Arial" w:hAnsi="Arial" w:cs="Arial"/>
          <w:sz w:val="24"/>
          <w:szCs w:val="24"/>
          <w:lang w:val="en-US"/>
        </w:rPr>
      </w:pPr>
    </w:p>
    <w:p w:rsidR="00F72370" w:rsidRPr="00F72370" w:rsidRDefault="00A24FD4" w:rsidP="00177152">
      <w:pPr>
        <w:pStyle w:val="NoSpacing"/>
        <w:numPr>
          <w:ilvl w:val="0"/>
          <w:numId w:val="12"/>
        </w:numPr>
        <w:ind w:left="1440" w:hanging="720"/>
        <w:jc w:val="both"/>
        <w:rPr>
          <w:rFonts w:ascii="Arial" w:hAnsi="Arial" w:cs="Arial"/>
          <w:sz w:val="24"/>
          <w:szCs w:val="24"/>
          <w:lang w:val="en-US"/>
        </w:rPr>
      </w:pPr>
      <w:r w:rsidRPr="00FB505F">
        <w:rPr>
          <w:rFonts w:ascii="Arial" w:eastAsia="Arial" w:hAnsi="Arial" w:cs="Arial"/>
          <w:b/>
          <w:color w:val="000000"/>
          <w:sz w:val="24"/>
          <w:szCs w:val="24"/>
        </w:rPr>
        <w:t>Officers in charge of a</w:t>
      </w:r>
      <w:r>
        <w:rPr>
          <w:rFonts w:ascii="Arial" w:eastAsia="Arial" w:hAnsi="Arial" w:cs="Arial"/>
          <w:b/>
          <w:color w:val="000000"/>
          <w:sz w:val="24"/>
          <w:szCs w:val="24"/>
        </w:rPr>
        <w:t>n</w:t>
      </w:r>
      <w:r w:rsidRPr="00FB505F">
        <w:rPr>
          <w:rFonts w:ascii="Arial" w:eastAsia="Arial" w:hAnsi="Arial" w:cs="Arial"/>
          <w:b/>
          <w:color w:val="000000"/>
          <w:sz w:val="24"/>
          <w:szCs w:val="24"/>
        </w:rPr>
        <w:t xml:space="preserve"> </w:t>
      </w:r>
      <w:r>
        <w:rPr>
          <w:rFonts w:ascii="Arial" w:eastAsia="Arial" w:hAnsi="Arial" w:cs="Arial"/>
          <w:b/>
          <w:color w:val="000000"/>
          <w:sz w:val="24"/>
          <w:szCs w:val="24"/>
        </w:rPr>
        <w:t>engineering</w:t>
      </w:r>
      <w:r w:rsidRPr="00FB505F">
        <w:rPr>
          <w:rFonts w:ascii="Arial" w:eastAsia="Arial" w:hAnsi="Arial" w:cs="Arial"/>
          <w:b/>
          <w:color w:val="000000"/>
          <w:sz w:val="24"/>
          <w:szCs w:val="24"/>
        </w:rPr>
        <w:t xml:space="preserve"> watch</w:t>
      </w:r>
      <w:r w:rsidR="00ED7677">
        <w:rPr>
          <w:rFonts w:ascii="Arial" w:eastAsia="Arial" w:hAnsi="Arial" w:cs="Arial"/>
          <w:color w:val="000000"/>
          <w:sz w:val="24"/>
          <w:szCs w:val="24"/>
        </w:rPr>
        <w:t xml:space="preserve"> on ships of 750 k</w:t>
      </w:r>
      <w:r>
        <w:rPr>
          <w:rFonts w:ascii="Arial" w:eastAsia="Arial" w:hAnsi="Arial" w:cs="Arial"/>
          <w:color w:val="000000"/>
          <w:sz w:val="24"/>
          <w:szCs w:val="24"/>
        </w:rPr>
        <w:t>W propulsion power or more</w:t>
      </w:r>
    </w:p>
    <w:p w:rsidR="00F72370" w:rsidRDefault="00F72370" w:rsidP="00F72370">
      <w:pPr>
        <w:pStyle w:val="NoSpacing"/>
        <w:ind w:left="1440"/>
        <w:jc w:val="both"/>
        <w:rPr>
          <w:rFonts w:ascii="Arial" w:hAnsi="Arial" w:cs="Arial"/>
          <w:sz w:val="24"/>
          <w:szCs w:val="24"/>
          <w:lang w:val="en-US"/>
        </w:rPr>
      </w:pPr>
    </w:p>
    <w:p w:rsidR="00F72370" w:rsidRDefault="00ED7677" w:rsidP="00177152">
      <w:pPr>
        <w:pStyle w:val="NoSpacing"/>
        <w:numPr>
          <w:ilvl w:val="0"/>
          <w:numId w:val="11"/>
        </w:numPr>
        <w:ind w:left="1800"/>
        <w:jc w:val="both"/>
        <w:rPr>
          <w:rFonts w:ascii="Arial" w:hAnsi="Arial" w:cs="Arial"/>
          <w:sz w:val="24"/>
          <w:szCs w:val="24"/>
          <w:lang w:val="en-US"/>
        </w:rPr>
      </w:pPr>
      <w:r>
        <w:rPr>
          <w:rFonts w:ascii="Arial" w:hAnsi="Arial" w:cs="Arial"/>
          <w:sz w:val="24"/>
          <w:szCs w:val="24"/>
          <w:lang w:val="en-US"/>
        </w:rPr>
        <w:t xml:space="preserve">Approved seagoing service on ships of 750 kW </w:t>
      </w:r>
      <w:r>
        <w:rPr>
          <w:rFonts w:ascii="Arial" w:eastAsia="Arial" w:hAnsi="Arial" w:cs="Arial"/>
          <w:color w:val="000000"/>
          <w:sz w:val="24"/>
          <w:szCs w:val="24"/>
        </w:rPr>
        <w:t>propulsion power or more</w:t>
      </w:r>
      <w:r>
        <w:rPr>
          <w:rFonts w:ascii="Arial" w:hAnsi="Arial" w:cs="Arial"/>
          <w:sz w:val="24"/>
          <w:szCs w:val="24"/>
          <w:lang w:val="en-US"/>
        </w:rPr>
        <w:t xml:space="preserve"> or more of:</w:t>
      </w:r>
    </w:p>
    <w:p w:rsidR="00ED7677" w:rsidRDefault="00ED7677" w:rsidP="00177152">
      <w:pPr>
        <w:pStyle w:val="NoSpacing"/>
        <w:numPr>
          <w:ilvl w:val="0"/>
          <w:numId w:val="17"/>
        </w:numPr>
        <w:jc w:val="both"/>
        <w:rPr>
          <w:rFonts w:ascii="Arial" w:hAnsi="Arial" w:cs="Arial"/>
          <w:sz w:val="24"/>
          <w:szCs w:val="24"/>
          <w:lang w:val="en-US"/>
        </w:rPr>
      </w:pPr>
      <w:r>
        <w:rPr>
          <w:rFonts w:ascii="Arial" w:hAnsi="Arial" w:cs="Arial"/>
          <w:sz w:val="24"/>
          <w:szCs w:val="24"/>
          <w:lang w:val="en-US"/>
        </w:rPr>
        <w:t>Not less than 12 months as part of an approved education and training courses, as Engine Cadet, Engine Apprentice, or otherwise as an engine department trainee for certification as OIC-EW; or</w:t>
      </w:r>
    </w:p>
    <w:p w:rsidR="00ED7677" w:rsidRDefault="00ED7677" w:rsidP="00177152">
      <w:pPr>
        <w:pStyle w:val="NoSpacing"/>
        <w:numPr>
          <w:ilvl w:val="0"/>
          <w:numId w:val="17"/>
        </w:numPr>
        <w:jc w:val="both"/>
        <w:rPr>
          <w:rFonts w:ascii="Arial" w:hAnsi="Arial" w:cs="Arial"/>
          <w:sz w:val="24"/>
          <w:szCs w:val="24"/>
          <w:lang w:val="en-US"/>
        </w:rPr>
      </w:pPr>
      <w:r>
        <w:rPr>
          <w:rFonts w:ascii="Arial" w:hAnsi="Arial" w:cs="Arial"/>
          <w:sz w:val="24"/>
          <w:szCs w:val="24"/>
          <w:lang w:val="en-US"/>
        </w:rPr>
        <w:t>Not less than 36 months in the engine department;</w:t>
      </w:r>
    </w:p>
    <w:p w:rsidR="00ED7677" w:rsidRPr="00ED7677" w:rsidRDefault="00ED7677" w:rsidP="00177152">
      <w:pPr>
        <w:pStyle w:val="NoSpacing"/>
        <w:numPr>
          <w:ilvl w:val="0"/>
          <w:numId w:val="18"/>
        </w:numPr>
        <w:ind w:left="1800"/>
        <w:jc w:val="both"/>
        <w:rPr>
          <w:rFonts w:ascii="Arial" w:hAnsi="Arial" w:cs="Arial"/>
          <w:sz w:val="24"/>
          <w:szCs w:val="24"/>
          <w:lang w:val="en-US"/>
        </w:rPr>
      </w:pPr>
      <w:r>
        <w:rPr>
          <w:rFonts w:ascii="Arial" w:hAnsi="Arial" w:cs="Arial"/>
          <w:sz w:val="24"/>
          <w:szCs w:val="24"/>
          <w:lang w:val="en-US"/>
        </w:rPr>
        <w:t>Transcript of Record (TOR) with S.O. Number, from a recognized MHEI, as proof of successful completion of the approved education and training program that meets the standard of competence specified in Section A-III/1 of the STCW Code, or as otherwise approved by the Administration;</w:t>
      </w:r>
    </w:p>
    <w:p w:rsidR="00ED7677" w:rsidRDefault="00ED7677" w:rsidP="00177152">
      <w:pPr>
        <w:pStyle w:val="NoSpacing"/>
        <w:numPr>
          <w:ilvl w:val="0"/>
          <w:numId w:val="18"/>
        </w:numPr>
        <w:ind w:left="1800"/>
        <w:jc w:val="both"/>
        <w:rPr>
          <w:rFonts w:ascii="Arial" w:hAnsi="Arial" w:cs="Arial"/>
          <w:sz w:val="24"/>
          <w:szCs w:val="24"/>
          <w:lang w:val="en-US"/>
        </w:rPr>
      </w:pPr>
      <w:r>
        <w:rPr>
          <w:rFonts w:ascii="Arial" w:hAnsi="Arial" w:cs="Arial"/>
          <w:sz w:val="24"/>
          <w:szCs w:val="24"/>
          <w:lang w:val="en-US"/>
        </w:rPr>
        <w:lastRenderedPageBreak/>
        <w:t>Certificate of Training Completion on Engine Room Simulator (ERS);</w:t>
      </w:r>
    </w:p>
    <w:p w:rsidR="00F72370" w:rsidRPr="00F72370" w:rsidRDefault="00F72370" w:rsidP="00F72370">
      <w:pPr>
        <w:pStyle w:val="NoSpacing"/>
        <w:ind w:left="1440"/>
        <w:jc w:val="both"/>
        <w:rPr>
          <w:rFonts w:ascii="Arial" w:hAnsi="Arial" w:cs="Arial"/>
          <w:sz w:val="24"/>
          <w:szCs w:val="24"/>
          <w:lang w:val="en-US"/>
        </w:rPr>
      </w:pPr>
    </w:p>
    <w:p w:rsidR="00F72370" w:rsidRPr="00F72370" w:rsidRDefault="00A24FD4" w:rsidP="00177152">
      <w:pPr>
        <w:pStyle w:val="NoSpacing"/>
        <w:numPr>
          <w:ilvl w:val="0"/>
          <w:numId w:val="12"/>
        </w:numPr>
        <w:ind w:left="1440" w:hanging="720"/>
        <w:jc w:val="both"/>
        <w:rPr>
          <w:rFonts w:ascii="Arial" w:hAnsi="Arial" w:cs="Arial"/>
          <w:sz w:val="24"/>
          <w:szCs w:val="24"/>
          <w:lang w:val="en-US"/>
        </w:rPr>
      </w:pPr>
      <w:r>
        <w:rPr>
          <w:rFonts w:ascii="Arial" w:eastAsia="Arial" w:hAnsi="Arial" w:cs="Arial"/>
          <w:b/>
          <w:color w:val="000000"/>
          <w:sz w:val="24"/>
          <w:szCs w:val="24"/>
        </w:rPr>
        <w:t>Chief Engineer Officers and Second Engineer Officers</w:t>
      </w:r>
      <w:r>
        <w:rPr>
          <w:rFonts w:ascii="Arial" w:eastAsia="Arial" w:hAnsi="Arial" w:cs="Arial"/>
          <w:color w:val="000000"/>
          <w:sz w:val="24"/>
          <w:szCs w:val="24"/>
        </w:rPr>
        <w:t xml:space="preserve"> on ships powered by main propulsion machinery of </w:t>
      </w:r>
      <w:r w:rsidR="0003225E">
        <w:rPr>
          <w:rFonts w:ascii="Arial" w:eastAsia="Arial" w:hAnsi="Arial" w:cs="Arial"/>
          <w:color w:val="000000"/>
          <w:sz w:val="24"/>
          <w:szCs w:val="24"/>
          <w:lang w:val="en-US"/>
        </w:rPr>
        <w:t>3,000</w:t>
      </w:r>
      <w:r>
        <w:rPr>
          <w:rFonts w:ascii="Arial" w:eastAsia="Arial" w:hAnsi="Arial" w:cs="Arial"/>
          <w:color w:val="000000"/>
          <w:sz w:val="24"/>
          <w:szCs w:val="24"/>
        </w:rPr>
        <w:t xml:space="preserve"> kW propulsion power or more</w:t>
      </w:r>
    </w:p>
    <w:p w:rsidR="00F72370" w:rsidRDefault="00F72370" w:rsidP="00F72370">
      <w:pPr>
        <w:pStyle w:val="NoSpacing"/>
        <w:ind w:left="1440"/>
        <w:jc w:val="both"/>
        <w:rPr>
          <w:rFonts w:ascii="Arial" w:hAnsi="Arial" w:cs="Arial"/>
          <w:sz w:val="24"/>
          <w:szCs w:val="24"/>
          <w:lang w:val="en-US"/>
        </w:rPr>
      </w:pPr>
    </w:p>
    <w:p w:rsidR="0003225E" w:rsidRDefault="002E62FD" w:rsidP="00177152">
      <w:pPr>
        <w:pStyle w:val="NoSpacing"/>
        <w:numPr>
          <w:ilvl w:val="0"/>
          <w:numId w:val="19"/>
        </w:numPr>
        <w:ind w:left="1800"/>
        <w:jc w:val="both"/>
        <w:rPr>
          <w:rFonts w:ascii="Arial" w:hAnsi="Arial" w:cs="Arial"/>
          <w:sz w:val="24"/>
          <w:szCs w:val="24"/>
          <w:lang w:val="en-US"/>
        </w:rPr>
      </w:pPr>
      <w:r>
        <w:rPr>
          <w:rFonts w:ascii="Arial" w:hAnsi="Arial" w:cs="Arial"/>
          <w:sz w:val="24"/>
          <w:szCs w:val="24"/>
          <w:lang w:val="en-US"/>
        </w:rPr>
        <w:t xml:space="preserve">Certificate of Training Completion </w:t>
      </w:r>
      <w:r w:rsidR="0003225E">
        <w:rPr>
          <w:rFonts w:ascii="Arial" w:hAnsi="Arial" w:cs="Arial"/>
          <w:sz w:val="24"/>
          <w:szCs w:val="24"/>
          <w:lang w:val="en-US"/>
        </w:rPr>
        <w:t>of the approved Management Level Course for Engine Officers (MLCE); and</w:t>
      </w:r>
    </w:p>
    <w:p w:rsidR="0003225E" w:rsidRDefault="0003225E" w:rsidP="00177152">
      <w:pPr>
        <w:pStyle w:val="NoSpacing"/>
        <w:numPr>
          <w:ilvl w:val="0"/>
          <w:numId w:val="19"/>
        </w:numPr>
        <w:ind w:left="1800"/>
        <w:jc w:val="both"/>
        <w:rPr>
          <w:rFonts w:ascii="Arial" w:hAnsi="Arial" w:cs="Arial"/>
          <w:sz w:val="24"/>
          <w:szCs w:val="24"/>
          <w:lang w:val="en-US"/>
        </w:rPr>
      </w:pPr>
      <w:r>
        <w:rPr>
          <w:rFonts w:ascii="Arial" w:hAnsi="Arial" w:cs="Arial"/>
          <w:sz w:val="24"/>
          <w:szCs w:val="24"/>
          <w:lang w:val="en-US"/>
        </w:rPr>
        <w:t>Valid Certificate of Competency (COC) as Officer-In-Charge.</w:t>
      </w:r>
    </w:p>
    <w:p w:rsidR="00A24FD4" w:rsidRDefault="00A24FD4" w:rsidP="009262EA">
      <w:pPr>
        <w:pStyle w:val="NoSpacing"/>
        <w:jc w:val="both"/>
        <w:rPr>
          <w:rFonts w:ascii="Arial" w:eastAsia="Arial" w:hAnsi="Arial" w:cs="Arial"/>
          <w:color w:val="000000"/>
          <w:sz w:val="24"/>
          <w:szCs w:val="24"/>
        </w:rPr>
      </w:pPr>
    </w:p>
    <w:p w:rsidR="00832227" w:rsidRPr="002E62FD" w:rsidRDefault="00832227" w:rsidP="002E62FD">
      <w:pPr>
        <w:pStyle w:val="NoSpacing"/>
        <w:jc w:val="both"/>
        <w:rPr>
          <w:rFonts w:ascii="Arial" w:hAnsi="Arial" w:cs="Arial"/>
          <w:sz w:val="24"/>
          <w:szCs w:val="24"/>
          <w:lang w:val="en-US"/>
        </w:rPr>
      </w:pPr>
      <w:r w:rsidRPr="00232377">
        <w:rPr>
          <w:rFonts w:ascii="Arial" w:hAnsi="Arial" w:cs="Arial"/>
          <w:b/>
          <w:sz w:val="24"/>
          <w:szCs w:val="24"/>
          <w:lang w:val="en-US"/>
        </w:rPr>
        <w:t xml:space="preserve">SECTION </w:t>
      </w:r>
      <w:r>
        <w:rPr>
          <w:rFonts w:ascii="Arial" w:hAnsi="Arial" w:cs="Arial"/>
          <w:b/>
          <w:sz w:val="24"/>
          <w:szCs w:val="24"/>
          <w:lang w:val="en-US"/>
        </w:rPr>
        <w:t>13</w:t>
      </w:r>
      <w:r w:rsidRPr="00232377">
        <w:rPr>
          <w:rFonts w:ascii="Arial" w:hAnsi="Arial" w:cs="Arial"/>
          <w:b/>
          <w:sz w:val="24"/>
          <w:szCs w:val="24"/>
          <w:lang w:val="en-US"/>
        </w:rPr>
        <w:t>.</w:t>
      </w:r>
      <w:r w:rsidRPr="00232377">
        <w:rPr>
          <w:rFonts w:ascii="Arial" w:hAnsi="Arial" w:cs="Arial"/>
          <w:sz w:val="24"/>
          <w:szCs w:val="24"/>
          <w:lang w:val="en-US"/>
        </w:rPr>
        <w:t xml:space="preserve"> Every seafarer applying for </w:t>
      </w:r>
      <w:r>
        <w:rPr>
          <w:rFonts w:ascii="Arial" w:hAnsi="Arial" w:cs="Arial"/>
          <w:sz w:val="24"/>
          <w:szCs w:val="24"/>
          <w:lang w:val="en-US"/>
        </w:rPr>
        <w:t xml:space="preserve">assessment of competence under Chapter IV </w:t>
      </w:r>
      <w:r w:rsidRPr="00232377">
        <w:rPr>
          <w:rFonts w:ascii="Arial" w:hAnsi="Arial" w:cs="Arial"/>
          <w:sz w:val="24"/>
          <w:szCs w:val="24"/>
          <w:lang w:val="en-US"/>
        </w:rPr>
        <w:t>of the STC</w:t>
      </w:r>
      <w:r>
        <w:rPr>
          <w:rFonts w:ascii="Arial" w:hAnsi="Arial" w:cs="Arial"/>
          <w:sz w:val="24"/>
          <w:szCs w:val="24"/>
          <w:lang w:val="en-US"/>
        </w:rPr>
        <w:t xml:space="preserve">W Convention, 1978, as amended, </w:t>
      </w:r>
      <w:r w:rsidRPr="00232377">
        <w:rPr>
          <w:rFonts w:ascii="Arial" w:hAnsi="Arial" w:cs="Arial"/>
          <w:sz w:val="24"/>
          <w:szCs w:val="24"/>
          <w:lang w:val="en-US"/>
        </w:rPr>
        <w:t xml:space="preserve">shall </w:t>
      </w:r>
      <w:r w:rsidR="002E62FD">
        <w:rPr>
          <w:rFonts w:ascii="Arial" w:hAnsi="Arial" w:cs="Arial"/>
          <w:sz w:val="24"/>
          <w:szCs w:val="24"/>
          <w:lang w:val="en-US"/>
        </w:rPr>
        <w:t>submit a Certificate of Training Completion</w:t>
      </w:r>
      <w:r w:rsidR="002E62FD" w:rsidRPr="002E62FD">
        <w:rPr>
          <w:rFonts w:ascii="Arial" w:hAnsi="Arial" w:cs="Arial"/>
          <w:sz w:val="24"/>
          <w:szCs w:val="24"/>
          <w:lang w:val="en-US"/>
        </w:rPr>
        <w:t xml:space="preserve"> </w:t>
      </w:r>
      <w:r w:rsidR="002E62FD">
        <w:rPr>
          <w:rFonts w:ascii="Arial" w:hAnsi="Arial" w:cs="Arial"/>
          <w:sz w:val="24"/>
          <w:szCs w:val="24"/>
          <w:lang w:val="en-US"/>
        </w:rPr>
        <w:t>of GOC for GMDSS.</w:t>
      </w:r>
    </w:p>
    <w:p w:rsidR="002C6736" w:rsidRDefault="002C6736" w:rsidP="009262EA">
      <w:pPr>
        <w:pStyle w:val="NoSpacing"/>
        <w:jc w:val="both"/>
        <w:rPr>
          <w:rFonts w:ascii="Arial" w:eastAsia="Arial" w:hAnsi="Arial" w:cs="Arial"/>
          <w:color w:val="000000"/>
          <w:sz w:val="24"/>
          <w:szCs w:val="24"/>
        </w:rPr>
      </w:pPr>
    </w:p>
    <w:p w:rsidR="002C6736" w:rsidRPr="00232377" w:rsidRDefault="002C6736" w:rsidP="002C6736">
      <w:pPr>
        <w:pStyle w:val="NoSpacing"/>
        <w:jc w:val="center"/>
        <w:rPr>
          <w:rFonts w:ascii="Arial" w:hAnsi="Arial" w:cs="Arial"/>
          <w:b/>
          <w:sz w:val="24"/>
          <w:szCs w:val="24"/>
          <w:lang w:val="en-US"/>
        </w:rPr>
      </w:pPr>
      <w:r w:rsidRPr="00232377">
        <w:rPr>
          <w:rFonts w:ascii="Arial" w:hAnsi="Arial" w:cs="Arial"/>
          <w:b/>
          <w:sz w:val="24"/>
          <w:szCs w:val="24"/>
          <w:lang w:val="en-US"/>
        </w:rPr>
        <w:t>Article V</w:t>
      </w:r>
      <w:r>
        <w:rPr>
          <w:rFonts w:ascii="Arial" w:hAnsi="Arial" w:cs="Arial"/>
          <w:b/>
          <w:sz w:val="24"/>
          <w:szCs w:val="24"/>
          <w:lang w:val="en-US"/>
        </w:rPr>
        <w:t>I</w:t>
      </w:r>
    </w:p>
    <w:p w:rsidR="002C6736" w:rsidRDefault="002C6736" w:rsidP="002C6736">
      <w:pPr>
        <w:pStyle w:val="NoSpacing"/>
        <w:jc w:val="center"/>
        <w:rPr>
          <w:rFonts w:ascii="Arial" w:hAnsi="Arial" w:cs="Arial"/>
          <w:b/>
          <w:sz w:val="24"/>
          <w:szCs w:val="24"/>
          <w:lang w:val="en-US"/>
        </w:rPr>
      </w:pPr>
      <w:r>
        <w:rPr>
          <w:rFonts w:ascii="Arial" w:hAnsi="Arial" w:cs="Arial"/>
          <w:b/>
          <w:sz w:val="24"/>
          <w:szCs w:val="24"/>
          <w:lang w:val="en-US"/>
        </w:rPr>
        <w:t>PROCEDURES FOR THE CONDUCT OF ASSESSMENT</w:t>
      </w:r>
    </w:p>
    <w:p w:rsidR="002C6736" w:rsidRDefault="002C6736" w:rsidP="009262EA">
      <w:pPr>
        <w:pStyle w:val="NoSpacing"/>
        <w:jc w:val="both"/>
        <w:rPr>
          <w:rFonts w:ascii="Arial" w:eastAsia="Arial" w:hAnsi="Arial" w:cs="Arial"/>
          <w:color w:val="000000"/>
          <w:sz w:val="24"/>
          <w:szCs w:val="24"/>
        </w:rPr>
      </w:pPr>
    </w:p>
    <w:p w:rsidR="0026482F" w:rsidRDefault="00380D4F" w:rsidP="00380D4F">
      <w:pPr>
        <w:pStyle w:val="NoSpacing"/>
        <w:jc w:val="both"/>
        <w:rPr>
          <w:rFonts w:ascii="Arial" w:hAnsi="Arial" w:cs="Arial"/>
          <w:sz w:val="24"/>
          <w:szCs w:val="24"/>
          <w:lang w:val="en-US"/>
        </w:rPr>
      </w:pPr>
      <w:r w:rsidRPr="00232377">
        <w:rPr>
          <w:rFonts w:ascii="Arial" w:hAnsi="Arial" w:cs="Arial"/>
          <w:b/>
          <w:sz w:val="24"/>
          <w:szCs w:val="24"/>
          <w:lang w:val="en-US"/>
        </w:rPr>
        <w:t xml:space="preserve">SECTION </w:t>
      </w:r>
      <w:r>
        <w:rPr>
          <w:rFonts w:ascii="Arial" w:hAnsi="Arial" w:cs="Arial"/>
          <w:b/>
          <w:sz w:val="24"/>
          <w:szCs w:val="24"/>
          <w:lang w:val="en-US"/>
        </w:rPr>
        <w:t>1</w:t>
      </w:r>
      <w:r w:rsidR="0026482F">
        <w:rPr>
          <w:rFonts w:ascii="Arial" w:hAnsi="Arial" w:cs="Arial"/>
          <w:b/>
          <w:sz w:val="24"/>
          <w:szCs w:val="24"/>
          <w:lang w:val="en-US"/>
        </w:rPr>
        <w:t>4</w:t>
      </w:r>
      <w:r w:rsidRPr="00232377">
        <w:rPr>
          <w:rFonts w:ascii="Arial" w:hAnsi="Arial" w:cs="Arial"/>
          <w:b/>
          <w:sz w:val="24"/>
          <w:szCs w:val="24"/>
          <w:lang w:val="en-US"/>
        </w:rPr>
        <w:t>.</w:t>
      </w:r>
      <w:r w:rsidRPr="00232377">
        <w:rPr>
          <w:rFonts w:ascii="Arial" w:hAnsi="Arial" w:cs="Arial"/>
          <w:sz w:val="24"/>
          <w:szCs w:val="24"/>
          <w:lang w:val="en-US"/>
        </w:rPr>
        <w:t xml:space="preserve"> </w:t>
      </w:r>
      <w:r w:rsidR="0026482F">
        <w:rPr>
          <w:rFonts w:ascii="Arial" w:hAnsi="Arial" w:cs="Arial"/>
          <w:sz w:val="24"/>
          <w:szCs w:val="24"/>
          <w:lang w:val="en-US"/>
        </w:rPr>
        <w:t xml:space="preserve">The structure of the assessment of competence shall be provided in the MARINA Competency Assessment Blueprint (MCAB) as Annex B. </w:t>
      </w:r>
    </w:p>
    <w:p w:rsidR="0026482F" w:rsidRDefault="0026482F" w:rsidP="00380D4F">
      <w:pPr>
        <w:pStyle w:val="NoSpacing"/>
        <w:jc w:val="both"/>
        <w:rPr>
          <w:rFonts w:ascii="Arial" w:hAnsi="Arial" w:cs="Arial"/>
          <w:sz w:val="24"/>
          <w:szCs w:val="24"/>
          <w:lang w:val="en-US"/>
        </w:rPr>
      </w:pPr>
    </w:p>
    <w:p w:rsidR="00380D4F" w:rsidRDefault="0026482F" w:rsidP="00380D4F">
      <w:pPr>
        <w:pStyle w:val="NoSpacing"/>
        <w:jc w:val="both"/>
        <w:rPr>
          <w:rFonts w:ascii="Arial" w:hAnsi="Arial" w:cs="Arial"/>
          <w:sz w:val="24"/>
          <w:szCs w:val="24"/>
          <w:lang w:val="en-US"/>
        </w:rPr>
      </w:pPr>
      <w:r w:rsidRPr="00232377">
        <w:rPr>
          <w:rFonts w:ascii="Arial" w:hAnsi="Arial" w:cs="Arial"/>
          <w:b/>
          <w:sz w:val="24"/>
          <w:szCs w:val="24"/>
          <w:lang w:val="en-US"/>
        </w:rPr>
        <w:t xml:space="preserve">SECTION </w:t>
      </w:r>
      <w:r>
        <w:rPr>
          <w:rFonts w:ascii="Arial" w:hAnsi="Arial" w:cs="Arial"/>
          <w:b/>
          <w:sz w:val="24"/>
          <w:szCs w:val="24"/>
          <w:lang w:val="en-US"/>
        </w:rPr>
        <w:t>15</w:t>
      </w:r>
      <w:r w:rsidRPr="00232377">
        <w:rPr>
          <w:rFonts w:ascii="Arial" w:hAnsi="Arial" w:cs="Arial"/>
          <w:b/>
          <w:sz w:val="24"/>
          <w:szCs w:val="24"/>
          <w:lang w:val="en-US"/>
        </w:rPr>
        <w:t>.</w:t>
      </w:r>
      <w:r w:rsidRPr="00232377">
        <w:rPr>
          <w:rFonts w:ascii="Arial" w:hAnsi="Arial" w:cs="Arial"/>
          <w:sz w:val="24"/>
          <w:szCs w:val="24"/>
          <w:lang w:val="en-US"/>
        </w:rPr>
        <w:t xml:space="preserve"> </w:t>
      </w:r>
      <w:r w:rsidR="002C6736">
        <w:rPr>
          <w:rFonts w:ascii="Arial" w:hAnsi="Arial" w:cs="Arial"/>
          <w:sz w:val="24"/>
          <w:szCs w:val="24"/>
          <w:lang w:val="en-US"/>
        </w:rPr>
        <w:t>For the theoretical examination, the candidate shall:</w:t>
      </w:r>
    </w:p>
    <w:p w:rsidR="002C6736" w:rsidRDefault="002C6736" w:rsidP="00380D4F">
      <w:pPr>
        <w:pStyle w:val="NoSpacing"/>
        <w:jc w:val="both"/>
        <w:rPr>
          <w:rFonts w:ascii="Arial" w:hAnsi="Arial" w:cs="Arial"/>
          <w:sz w:val="24"/>
          <w:szCs w:val="24"/>
          <w:lang w:val="en-US"/>
        </w:rPr>
      </w:pPr>
    </w:p>
    <w:p w:rsidR="002C6736" w:rsidRDefault="00532B16" w:rsidP="00177152">
      <w:pPr>
        <w:pStyle w:val="NoSpacing"/>
        <w:numPr>
          <w:ilvl w:val="0"/>
          <w:numId w:val="20"/>
        </w:numPr>
        <w:ind w:left="1440" w:hanging="720"/>
        <w:jc w:val="both"/>
        <w:rPr>
          <w:rFonts w:ascii="Arial" w:hAnsi="Arial" w:cs="Arial"/>
          <w:sz w:val="24"/>
          <w:szCs w:val="24"/>
          <w:lang w:val="en-US"/>
        </w:rPr>
      </w:pPr>
      <w:r>
        <w:rPr>
          <w:rFonts w:ascii="Arial" w:hAnsi="Arial" w:cs="Arial"/>
          <w:sz w:val="24"/>
          <w:szCs w:val="24"/>
          <w:lang w:val="en-US"/>
        </w:rPr>
        <w:t>Prior to taking the examination</w:t>
      </w:r>
    </w:p>
    <w:p w:rsidR="0026482F" w:rsidRDefault="0026482F" w:rsidP="0026482F">
      <w:pPr>
        <w:pStyle w:val="NoSpacing"/>
        <w:ind w:left="1440"/>
        <w:jc w:val="both"/>
        <w:rPr>
          <w:rFonts w:ascii="Arial" w:hAnsi="Arial" w:cs="Arial"/>
          <w:sz w:val="24"/>
          <w:szCs w:val="24"/>
          <w:lang w:val="en-US"/>
        </w:rPr>
      </w:pPr>
    </w:p>
    <w:p w:rsidR="00493781" w:rsidRDefault="00493781" w:rsidP="00177152">
      <w:pPr>
        <w:pStyle w:val="NoSpacing"/>
        <w:numPr>
          <w:ilvl w:val="0"/>
          <w:numId w:val="21"/>
        </w:numPr>
        <w:ind w:left="1800"/>
        <w:jc w:val="both"/>
        <w:rPr>
          <w:rFonts w:ascii="Arial" w:hAnsi="Arial" w:cs="Arial"/>
          <w:sz w:val="24"/>
          <w:szCs w:val="24"/>
          <w:lang w:val="en-US"/>
        </w:rPr>
      </w:pPr>
      <w:r>
        <w:rPr>
          <w:rFonts w:ascii="Arial" w:hAnsi="Arial" w:cs="Arial"/>
          <w:sz w:val="24"/>
          <w:szCs w:val="24"/>
          <w:lang w:val="en-US"/>
        </w:rPr>
        <w:t>Register in the Seafarers’ Certification System;</w:t>
      </w:r>
    </w:p>
    <w:p w:rsidR="00532B16" w:rsidRDefault="00E51E23" w:rsidP="00177152">
      <w:pPr>
        <w:pStyle w:val="NoSpacing"/>
        <w:numPr>
          <w:ilvl w:val="0"/>
          <w:numId w:val="21"/>
        </w:numPr>
        <w:ind w:left="1800"/>
        <w:jc w:val="both"/>
        <w:rPr>
          <w:rFonts w:ascii="Arial" w:hAnsi="Arial" w:cs="Arial"/>
          <w:sz w:val="24"/>
          <w:szCs w:val="24"/>
          <w:lang w:val="en-US"/>
        </w:rPr>
      </w:pPr>
      <w:r>
        <w:rPr>
          <w:rFonts w:ascii="Arial" w:hAnsi="Arial" w:cs="Arial"/>
          <w:sz w:val="24"/>
          <w:szCs w:val="24"/>
          <w:lang w:val="en-US"/>
        </w:rPr>
        <w:t>Submit all the specific requirements under Sections 11 to 13, as applicable to the STCW online system or</w:t>
      </w:r>
      <w:r w:rsidR="00493781">
        <w:rPr>
          <w:rFonts w:ascii="Arial" w:hAnsi="Arial" w:cs="Arial"/>
          <w:sz w:val="24"/>
          <w:szCs w:val="24"/>
          <w:lang w:val="en-US"/>
        </w:rPr>
        <w:t xml:space="preserve"> to the MEAD of the STCW Office or in any MARINA Regional Office that conducts theoretical examination;</w:t>
      </w:r>
    </w:p>
    <w:p w:rsidR="00493781" w:rsidRDefault="00493781" w:rsidP="00177152">
      <w:pPr>
        <w:pStyle w:val="NoSpacing"/>
        <w:numPr>
          <w:ilvl w:val="0"/>
          <w:numId w:val="21"/>
        </w:numPr>
        <w:ind w:left="1800"/>
        <w:jc w:val="both"/>
        <w:rPr>
          <w:rFonts w:ascii="Arial" w:hAnsi="Arial" w:cs="Arial"/>
          <w:sz w:val="24"/>
          <w:szCs w:val="24"/>
          <w:lang w:val="en-US"/>
        </w:rPr>
      </w:pPr>
      <w:r>
        <w:rPr>
          <w:rFonts w:ascii="Arial" w:hAnsi="Arial" w:cs="Arial"/>
          <w:sz w:val="24"/>
          <w:szCs w:val="24"/>
          <w:lang w:val="en-US"/>
        </w:rPr>
        <w:t>Secure an online appointment number, date and time, then proceed to the MEAD on the appointment schedule, with all the original documents;</w:t>
      </w:r>
    </w:p>
    <w:p w:rsidR="00493781" w:rsidRDefault="00493781" w:rsidP="00177152">
      <w:pPr>
        <w:pStyle w:val="NoSpacing"/>
        <w:numPr>
          <w:ilvl w:val="0"/>
          <w:numId w:val="21"/>
        </w:numPr>
        <w:ind w:left="1800"/>
        <w:jc w:val="both"/>
        <w:rPr>
          <w:rFonts w:ascii="Arial" w:hAnsi="Arial" w:cs="Arial"/>
          <w:sz w:val="24"/>
          <w:szCs w:val="24"/>
          <w:lang w:val="en-US"/>
        </w:rPr>
      </w:pPr>
      <w:r>
        <w:rPr>
          <w:rFonts w:ascii="Arial" w:hAnsi="Arial" w:cs="Arial"/>
          <w:sz w:val="24"/>
          <w:szCs w:val="24"/>
          <w:lang w:val="en-US"/>
        </w:rPr>
        <w:t>Complete the “application for Theoretical Examination’ Form after verification of validity and authenticity of the documentary requirements;</w:t>
      </w:r>
    </w:p>
    <w:p w:rsidR="00493781" w:rsidRDefault="00493781" w:rsidP="00177152">
      <w:pPr>
        <w:pStyle w:val="NoSpacing"/>
        <w:numPr>
          <w:ilvl w:val="0"/>
          <w:numId w:val="21"/>
        </w:numPr>
        <w:ind w:left="1800"/>
        <w:jc w:val="both"/>
        <w:rPr>
          <w:rFonts w:ascii="Arial" w:hAnsi="Arial" w:cs="Arial"/>
          <w:sz w:val="24"/>
          <w:szCs w:val="24"/>
          <w:lang w:val="en-US"/>
        </w:rPr>
      </w:pPr>
      <w:r>
        <w:rPr>
          <w:rFonts w:ascii="Arial" w:hAnsi="Arial" w:cs="Arial"/>
          <w:sz w:val="24"/>
          <w:szCs w:val="24"/>
          <w:lang w:val="en-US"/>
        </w:rPr>
        <w:t>Pay the corresponding examination fee, which shall be a fixed amount each time a candidate sits for examination;</w:t>
      </w:r>
    </w:p>
    <w:p w:rsidR="00493781" w:rsidRDefault="00493781" w:rsidP="00177152">
      <w:pPr>
        <w:pStyle w:val="NoSpacing"/>
        <w:numPr>
          <w:ilvl w:val="0"/>
          <w:numId w:val="21"/>
        </w:numPr>
        <w:ind w:left="1800"/>
        <w:jc w:val="both"/>
        <w:rPr>
          <w:rFonts w:ascii="Arial" w:hAnsi="Arial" w:cs="Arial"/>
          <w:sz w:val="24"/>
          <w:szCs w:val="24"/>
          <w:lang w:val="en-US"/>
        </w:rPr>
      </w:pPr>
      <w:r>
        <w:rPr>
          <w:rFonts w:ascii="Arial" w:hAnsi="Arial" w:cs="Arial"/>
          <w:sz w:val="24"/>
          <w:szCs w:val="24"/>
          <w:lang w:val="en-US"/>
        </w:rPr>
        <w:t>Secure a schedule from the MEAD; and</w:t>
      </w:r>
    </w:p>
    <w:p w:rsidR="00493781" w:rsidRDefault="00493781" w:rsidP="00177152">
      <w:pPr>
        <w:pStyle w:val="NoSpacing"/>
        <w:numPr>
          <w:ilvl w:val="0"/>
          <w:numId w:val="21"/>
        </w:numPr>
        <w:ind w:left="1800"/>
        <w:jc w:val="both"/>
        <w:rPr>
          <w:rFonts w:ascii="Arial" w:hAnsi="Arial" w:cs="Arial"/>
          <w:sz w:val="24"/>
          <w:szCs w:val="24"/>
          <w:lang w:val="en-US"/>
        </w:rPr>
      </w:pPr>
      <w:r>
        <w:rPr>
          <w:rFonts w:ascii="Arial" w:hAnsi="Arial" w:cs="Arial"/>
          <w:sz w:val="24"/>
          <w:szCs w:val="24"/>
          <w:lang w:val="en-US"/>
        </w:rPr>
        <w:t>Proceed to the examination at the scheduled venue and time</w:t>
      </w:r>
    </w:p>
    <w:p w:rsidR="00493781" w:rsidRDefault="00493781" w:rsidP="00493781">
      <w:pPr>
        <w:pStyle w:val="NoSpacing"/>
        <w:ind w:left="1800"/>
        <w:jc w:val="both"/>
        <w:rPr>
          <w:rFonts w:ascii="Arial" w:hAnsi="Arial" w:cs="Arial"/>
          <w:sz w:val="24"/>
          <w:szCs w:val="24"/>
          <w:lang w:val="en-US"/>
        </w:rPr>
      </w:pPr>
    </w:p>
    <w:p w:rsidR="00532B16" w:rsidRDefault="00532B16" w:rsidP="00177152">
      <w:pPr>
        <w:pStyle w:val="NoSpacing"/>
        <w:numPr>
          <w:ilvl w:val="0"/>
          <w:numId w:val="20"/>
        </w:numPr>
        <w:ind w:left="1440" w:hanging="720"/>
        <w:jc w:val="both"/>
        <w:rPr>
          <w:rFonts w:ascii="Arial" w:hAnsi="Arial" w:cs="Arial"/>
          <w:sz w:val="24"/>
          <w:szCs w:val="24"/>
          <w:lang w:val="en-US"/>
        </w:rPr>
      </w:pPr>
      <w:r>
        <w:rPr>
          <w:rFonts w:ascii="Arial" w:hAnsi="Arial" w:cs="Arial"/>
          <w:sz w:val="24"/>
          <w:szCs w:val="24"/>
          <w:lang w:val="en-US"/>
        </w:rPr>
        <w:t>During the examination</w:t>
      </w:r>
    </w:p>
    <w:p w:rsidR="00493781" w:rsidRDefault="00493781" w:rsidP="00177152">
      <w:pPr>
        <w:pStyle w:val="NoSpacing"/>
        <w:numPr>
          <w:ilvl w:val="0"/>
          <w:numId w:val="22"/>
        </w:numPr>
        <w:ind w:left="1800"/>
        <w:jc w:val="both"/>
        <w:rPr>
          <w:rFonts w:ascii="Arial" w:hAnsi="Arial" w:cs="Arial"/>
          <w:sz w:val="24"/>
          <w:szCs w:val="24"/>
          <w:lang w:val="en-US"/>
        </w:rPr>
      </w:pPr>
      <w:r>
        <w:rPr>
          <w:rFonts w:ascii="Arial" w:hAnsi="Arial" w:cs="Arial"/>
          <w:sz w:val="24"/>
          <w:szCs w:val="24"/>
          <w:lang w:val="en-US"/>
        </w:rPr>
        <w:t>Report to the examination venue at least 30 minutes prior to schedule;</w:t>
      </w:r>
    </w:p>
    <w:p w:rsidR="00493781" w:rsidRDefault="00493781" w:rsidP="00177152">
      <w:pPr>
        <w:pStyle w:val="NoSpacing"/>
        <w:numPr>
          <w:ilvl w:val="0"/>
          <w:numId w:val="22"/>
        </w:numPr>
        <w:ind w:left="1800"/>
        <w:jc w:val="both"/>
        <w:rPr>
          <w:rFonts w:ascii="Arial" w:hAnsi="Arial" w:cs="Arial"/>
          <w:sz w:val="24"/>
          <w:szCs w:val="24"/>
          <w:lang w:val="en-US"/>
        </w:rPr>
      </w:pPr>
      <w:r>
        <w:rPr>
          <w:rFonts w:ascii="Arial" w:hAnsi="Arial" w:cs="Arial"/>
          <w:sz w:val="24"/>
          <w:szCs w:val="24"/>
          <w:lang w:val="en-US"/>
        </w:rPr>
        <w:t>Follow the instructions of the authorized MARINA personnel;</w:t>
      </w:r>
    </w:p>
    <w:p w:rsidR="00493781" w:rsidRDefault="00493781" w:rsidP="00177152">
      <w:pPr>
        <w:pStyle w:val="NoSpacing"/>
        <w:numPr>
          <w:ilvl w:val="0"/>
          <w:numId w:val="22"/>
        </w:numPr>
        <w:ind w:left="1800"/>
        <w:jc w:val="both"/>
        <w:rPr>
          <w:rFonts w:ascii="Arial" w:hAnsi="Arial" w:cs="Arial"/>
          <w:sz w:val="24"/>
          <w:szCs w:val="24"/>
          <w:lang w:val="en-US"/>
        </w:rPr>
      </w:pPr>
      <w:r>
        <w:rPr>
          <w:rFonts w:ascii="Arial" w:hAnsi="Arial" w:cs="Arial"/>
          <w:sz w:val="24"/>
          <w:szCs w:val="24"/>
          <w:lang w:val="en-US"/>
        </w:rPr>
        <w:t>Take the examination and complete the examination within the time allowed;</w:t>
      </w:r>
    </w:p>
    <w:p w:rsidR="00493781" w:rsidRDefault="00493781" w:rsidP="00177152">
      <w:pPr>
        <w:pStyle w:val="NoSpacing"/>
        <w:numPr>
          <w:ilvl w:val="0"/>
          <w:numId w:val="22"/>
        </w:numPr>
        <w:ind w:left="1800"/>
        <w:jc w:val="both"/>
        <w:rPr>
          <w:rFonts w:ascii="Arial" w:hAnsi="Arial" w:cs="Arial"/>
          <w:sz w:val="24"/>
          <w:szCs w:val="24"/>
          <w:lang w:val="en-US"/>
        </w:rPr>
      </w:pPr>
      <w:r>
        <w:rPr>
          <w:rFonts w:ascii="Arial" w:hAnsi="Arial" w:cs="Arial"/>
          <w:sz w:val="24"/>
          <w:szCs w:val="24"/>
          <w:lang w:val="en-US"/>
        </w:rPr>
        <w:t>Not leave the examination premises until after taking the examination, as scheduled.</w:t>
      </w:r>
    </w:p>
    <w:p w:rsidR="00493781" w:rsidRDefault="00493781" w:rsidP="00493781">
      <w:pPr>
        <w:pStyle w:val="NoSpacing"/>
        <w:ind w:left="1800"/>
        <w:jc w:val="both"/>
        <w:rPr>
          <w:rFonts w:ascii="Arial" w:hAnsi="Arial" w:cs="Arial"/>
          <w:sz w:val="24"/>
          <w:szCs w:val="24"/>
          <w:lang w:val="en-US"/>
        </w:rPr>
      </w:pPr>
    </w:p>
    <w:p w:rsidR="00532B16" w:rsidRDefault="00532B16" w:rsidP="00177152">
      <w:pPr>
        <w:pStyle w:val="NoSpacing"/>
        <w:numPr>
          <w:ilvl w:val="0"/>
          <w:numId w:val="20"/>
        </w:numPr>
        <w:ind w:left="1440" w:hanging="720"/>
        <w:jc w:val="both"/>
        <w:rPr>
          <w:rFonts w:ascii="Arial" w:hAnsi="Arial" w:cs="Arial"/>
          <w:sz w:val="24"/>
          <w:szCs w:val="24"/>
          <w:lang w:val="en-US"/>
        </w:rPr>
      </w:pPr>
      <w:r>
        <w:rPr>
          <w:rFonts w:ascii="Arial" w:hAnsi="Arial" w:cs="Arial"/>
          <w:sz w:val="24"/>
          <w:szCs w:val="24"/>
          <w:lang w:val="en-US"/>
        </w:rPr>
        <w:t>After taking the examination</w:t>
      </w:r>
    </w:p>
    <w:p w:rsidR="002C6736" w:rsidRDefault="00493781" w:rsidP="00177152">
      <w:pPr>
        <w:pStyle w:val="NoSpacing"/>
        <w:numPr>
          <w:ilvl w:val="0"/>
          <w:numId w:val="23"/>
        </w:numPr>
        <w:ind w:left="1890"/>
        <w:jc w:val="both"/>
        <w:rPr>
          <w:rFonts w:ascii="Arial" w:hAnsi="Arial" w:cs="Arial"/>
          <w:sz w:val="24"/>
          <w:szCs w:val="24"/>
          <w:lang w:val="en-US"/>
        </w:rPr>
      </w:pPr>
      <w:r>
        <w:rPr>
          <w:rFonts w:ascii="Arial" w:hAnsi="Arial" w:cs="Arial"/>
          <w:sz w:val="24"/>
          <w:szCs w:val="24"/>
          <w:lang w:val="en-US"/>
        </w:rPr>
        <w:lastRenderedPageBreak/>
        <w:t>Secure the ratings;</w:t>
      </w:r>
    </w:p>
    <w:p w:rsidR="00493781" w:rsidRDefault="00493781" w:rsidP="00177152">
      <w:pPr>
        <w:pStyle w:val="NoSpacing"/>
        <w:numPr>
          <w:ilvl w:val="0"/>
          <w:numId w:val="23"/>
        </w:numPr>
        <w:ind w:left="1890"/>
        <w:jc w:val="both"/>
        <w:rPr>
          <w:rFonts w:ascii="Arial" w:hAnsi="Arial" w:cs="Arial"/>
          <w:sz w:val="24"/>
          <w:szCs w:val="24"/>
          <w:lang w:val="en-US"/>
        </w:rPr>
      </w:pPr>
      <w:r>
        <w:rPr>
          <w:rFonts w:ascii="Arial" w:hAnsi="Arial" w:cs="Arial"/>
          <w:sz w:val="24"/>
          <w:szCs w:val="24"/>
          <w:lang w:val="en-US"/>
        </w:rPr>
        <w:t>Note the competence(s) with failing mark, if any; and</w:t>
      </w:r>
    </w:p>
    <w:p w:rsidR="00493781" w:rsidRDefault="00493781" w:rsidP="00177152">
      <w:pPr>
        <w:pStyle w:val="NoSpacing"/>
        <w:numPr>
          <w:ilvl w:val="0"/>
          <w:numId w:val="23"/>
        </w:numPr>
        <w:ind w:left="1890"/>
        <w:jc w:val="both"/>
        <w:rPr>
          <w:rFonts w:ascii="Arial" w:hAnsi="Arial" w:cs="Arial"/>
          <w:sz w:val="24"/>
          <w:szCs w:val="24"/>
          <w:lang w:val="en-US"/>
        </w:rPr>
      </w:pPr>
      <w:r>
        <w:rPr>
          <w:rFonts w:ascii="Arial" w:hAnsi="Arial" w:cs="Arial"/>
          <w:sz w:val="24"/>
          <w:szCs w:val="24"/>
          <w:lang w:val="en-US"/>
        </w:rPr>
        <w:t>Schedule for re-sit, if necessary</w:t>
      </w:r>
    </w:p>
    <w:p w:rsidR="00493781" w:rsidRPr="002E62FD" w:rsidRDefault="00493781" w:rsidP="00380D4F">
      <w:pPr>
        <w:pStyle w:val="NoSpacing"/>
        <w:jc w:val="both"/>
        <w:rPr>
          <w:rFonts w:ascii="Arial" w:hAnsi="Arial" w:cs="Arial"/>
          <w:sz w:val="24"/>
          <w:szCs w:val="24"/>
          <w:lang w:val="en-US"/>
        </w:rPr>
      </w:pPr>
    </w:p>
    <w:p w:rsidR="002C6736" w:rsidRDefault="002C6736" w:rsidP="002C6736">
      <w:pPr>
        <w:pStyle w:val="NoSpacing"/>
        <w:jc w:val="both"/>
        <w:rPr>
          <w:rFonts w:ascii="Arial" w:hAnsi="Arial" w:cs="Arial"/>
          <w:sz w:val="24"/>
          <w:szCs w:val="24"/>
          <w:lang w:val="en-US"/>
        </w:rPr>
      </w:pPr>
      <w:r w:rsidRPr="00232377">
        <w:rPr>
          <w:rFonts w:ascii="Arial" w:hAnsi="Arial" w:cs="Arial"/>
          <w:b/>
          <w:sz w:val="24"/>
          <w:szCs w:val="24"/>
          <w:lang w:val="en-US"/>
        </w:rPr>
        <w:t xml:space="preserve">SECTION </w:t>
      </w:r>
      <w:r>
        <w:rPr>
          <w:rFonts w:ascii="Arial" w:hAnsi="Arial" w:cs="Arial"/>
          <w:b/>
          <w:sz w:val="24"/>
          <w:szCs w:val="24"/>
          <w:lang w:val="en-US"/>
        </w:rPr>
        <w:t>16</w:t>
      </w:r>
      <w:r w:rsidRPr="00232377">
        <w:rPr>
          <w:rFonts w:ascii="Arial" w:hAnsi="Arial" w:cs="Arial"/>
          <w:b/>
          <w:sz w:val="24"/>
          <w:szCs w:val="24"/>
          <w:lang w:val="en-US"/>
        </w:rPr>
        <w:t>.</w:t>
      </w:r>
      <w:r w:rsidRPr="00232377">
        <w:rPr>
          <w:rFonts w:ascii="Arial" w:hAnsi="Arial" w:cs="Arial"/>
          <w:sz w:val="24"/>
          <w:szCs w:val="24"/>
          <w:lang w:val="en-US"/>
        </w:rPr>
        <w:t xml:space="preserve"> </w:t>
      </w:r>
      <w:r>
        <w:rPr>
          <w:rFonts w:ascii="Arial" w:hAnsi="Arial" w:cs="Arial"/>
          <w:sz w:val="24"/>
          <w:szCs w:val="24"/>
          <w:lang w:val="en-US"/>
        </w:rPr>
        <w:t>For the practical assessment, the candidate shall:</w:t>
      </w:r>
    </w:p>
    <w:p w:rsidR="00493781" w:rsidRDefault="00493781" w:rsidP="002C6736">
      <w:pPr>
        <w:pStyle w:val="NoSpacing"/>
        <w:jc w:val="both"/>
        <w:rPr>
          <w:rFonts w:ascii="Arial" w:hAnsi="Arial" w:cs="Arial"/>
          <w:sz w:val="24"/>
          <w:szCs w:val="24"/>
          <w:lang w:val="en-US"/>
        </w:rPr>
      </w:pPr>
    </w:p>
    <w:p w:rsidR="009B3690" w:rsidRPr="00B6610C" w:rsidRDefault="00B6610C" w:rsidP="00177152">
      <w:pPr>
        <w:pStyle w:val="NoSpacing"/>
        <w:numPr>
          <w:ilvl w:val="0"/>
          <w:numId w:val="24"/>
        </w:numPr>
        <w:ind w:left="1530" w:hanging="810"/>
        <w:jc w:val="both"/>
        <w:rPr>
          <w:rFonts w:ascii="Arial" w:eastAsia="Arial" w:hAnsi="Arial" w:cs="Arial"/>
          <w:color w:val="000000"/>
          <w:sz w:val="24"/>
          <w:szCs w:val="24"/>
        </w:rPr>
      </w:pPr>
      <w:r>
        <w:rPr>
          <w:rFonts w:ascii="Arial" w:eastAsia="Arial" w:hAnsi="Arial" w:cs="Arial"/>
          <w:color w:val="000000"/>
          <w:sz w:val="24"/>
          <w:szCs w:val="24"/>
          <w:lang w:val="en-US"/>
        </w:rPr>
        <w:t>After passing the theoretical examination, the candidate shall proceed to the MARINA accredited assessment center and present the certificate of passing as proof of their eligibility to take the practical assessment</w:t>
      </w:r>
      <w:r w:rsidR="0026482F">
        <w:rPr>
          <w:rFonts w:ascii="Arial" w:eastAsia="Arial" w:hAnsi="Arial" w:cs="Arial"/>
          <w:color w:val="000000"/>
          <w:sz w:val="24"/>
          <w:szCs w:val="24"/>
          <w:lang w:val="en-US"/>
        </w:rPr>
        <w:t>.</w:t>
      </w:r>
    </w:p>
    <w:p w:rsidR="00B6610C" w:rsidRPr="00B6610C" w:rsidRDefault="00B6610C" w:rsidP="00B6610C">
      <w:pPr>
        <w:pStyle w:val="NoSpacing"/>
        <w:ind w:left="1530"/>
        <w:jc w:val="both"/>
        <w:rPr>
          <w:rFonts w:ascii="Arial" w:eastAsia="Arial" w:hAnsi="Arial" w:cs="Arial"/>
          <w:color w:val="000000"/>
          <w:sz w:val="24"/>
          <w:szCs w:val="24"/>
        </w:rPr>
      </w:pPr>
    </w:p>
    <w:p w:rsidR="00B6610C" w:rsidRDefault="0088636B" w:rsidP="00177152">
      <w:pPr>
        <w:pStyle w:val="NoSpacing"/>
        <w:numPr>
          <w:ilvl w:val="0"/>
          <w:numId w:val="24"/>
        </w:numPr>
        <w:ind w:left="1530" w:hanging="810"/>
        <w:jc w:val="both"/>
        <w:rPr>
          <w:rFonts w:ascii="Arial" w:eastAsia="Arial" w:hAnsi="Arial" w:cs="Arial"/>
          <w:color w:val="000000"/>
          <w:sz w:val="24"/>
          <w:szCs w:val="24"/>
        </w:rPr>
      </w:pPr>
      <w:r>
        <w:rPr>
          <w:rFonts w:ascii="Arial" w:eastAsia="Arial" w:hAnsi="Arial" w:cs="Arial"/>
          <w:color w:val="000000"/>
          <w:sz w:val="24"/>
          <w:szCs w:val="24"/>
          <w:lang w:val="en-US"/>
        </w:rPr>
        <w:t xml:space="preserve">Upon passing the practical assessment, the candidate </w:t>
      </w:r>
      <w:r w:rsidR="0026482F">
        <w:rPr>
          <w:rFonts w:ascii="Arial" w:eastAsia="Arial" w:hAnsi="Arial" w:cs="Arial"/>
          <w:color w:val="000000"/>
          <w:sz w:val="24"/>
          <w:szCs w:val="24"/>
          <w:lang w:val="en-US"/>
        </w:rPr>
        <w:t>shall secure practical assessment certificate from the MARINA accredited assessment center and proceed to Certification Division for the issuance of Certificate of Competency (COC).</w:t>
      </w:r>
    </w:p>
    <w:p w:rsidR="00C00B5F" w:rsidRDefault="00C00B5F" w:rsidP="00C00B5F">
      <w:pPr>
        <w:pStyle w:val="NoSpacing"/>
        <w:jc w:val="center"/>
        <w:rPr>
          <w:rFonts w:ascii="Arial" w:eastAsia="Arial" w:hAnsi="Arial" w:cs="Arial"/>
          <w:color w:val="000000"/>
          <w:sz w:val="24"/>
          <w:szCs w:val="24"/>
        </w:rPr>
      </w:pPr>
    </w:p>
    <w:p w:rsidR="004A09CC" w:rsidRPr="004A09CC" w:rsidRDefault="004A09CC" w:rsidP="004A09CC">
      <w:pPr>
        <w:pStyle w:val="NoSpacing"/>
        <w:jc w:val="center"/>
        <w:rPr>
          <w:rFonts w:ascii="Arial" w:hAnsi="Arial" w:cs="Arial"/>
          <w:b/>
          <w:sz w:val="24"/>
          <w:szCs w:val="24"/>
          <w:lang w:val="en-US"/>
        </w:rPr>
      </w:pPr>
      <w:r w:rsidRPr="004A09CC">
        <w:rPr>
          <w:rFonts w:ascii="Arial" w:hAnsi="Arial" w:cs="Arial"/>
          <w:b/>
          <w:sz w:val="24"/>
          <w:szCs w:val="24"/>
          <w:lang w:val="en-US"/>
        </w:rPr>
        <w:t xml:space="preserve">Article </w:t>
      </w:r>
      <w:r w:rsidR="002F49D8">
        <w:rPr>
          <w:rFonts w:ascii="Arial" w:hAnsi="Arial" w:cs="Arial"/>
          <w:b/>
          <w:sz w:val="24"/>
          <w:szCs w:val="24"/>
          <w:lang w:val="en-US"/>
        </w:rPr>
        <w:t>VII</w:t>
      </w:r>
    </w:p>
    <w:p w:rsidR="004A09CC" w:rsidRPr="004A09CC" w:rsidRDefault="004A09CC" w:rsidP="004A09CC">
      <w:pPr>
        <w:pStyle w:val="NoSpacing"/>
        <w:jc w:val="center"/>
        <w:rPr>
          <w:rFonts w:ascii="Arial" w:hAnsi="Arial" w:cs="Arial"/>
          <w:b/>
          <w:sz w:val="24"/>
          <w:szCs w:val="24"/>
          <w:lang w:val="en-US"/>
        </w:rPr>
      </w:pPr>
      <w:r w:rsidRPr="004A09CC">
        <w:rPr>
          <w:rFonts w:ascii="Arial" w:hAnsi="Arial" w:cs="Arial"/>
          <w:b/>
          <w:sz w:val="24"/>
          <w:szCs w:val="24"/>
          <w:lang w:val="en-US"/>
        </w:rPr>
        <w:t>FEES AND OTHER CHARGES</w:t>
      </w:r>
    </w:p>
    <w:p w:rsidR="004A09CC" w:rsidRPr="004A09CC" w:rsidRDefault="004A09CC" w:rsidP="004A09CC">
      <w:pPr>
        <w:pStyle w:val="NoSpacing"/>
        <w:jc w:val="both"/>
        <w:rPr>
          <w:rFonts w:ascii="Arial" w:hAnsi="Arial" w:cs="Arial"/>
          <w:sz w:val="24"/>
          <w:szCs w:val="24"/>
          <w:lang w:val="en-US"/>
        </w:rPr>
      </w:pPr>
    </w:p>
    <w:p w:rsidR="004A09CC" w:rsidRPr="004A09CC" w:rsidRDefault="004A09CC" w:rsidP="004A09CC">
      <w:pPr>
        <w:pStyle w:val="NoSpacing"/>
        <w:jc w:val="both"/>
        <w:rPr>
          <w:rFonts w:ascii="Arial" w:hAnsi="Arial" w:cs="Arial"/>
          <w:sz w:val="24"/>
          <w:szCs w:val="24"/>
          <w:lang w:val="en-US"/>
        </w:rPr>
      </w:pPr>
      <w:r w:rsidRPr="004A09CC">
        <w:rPr>
          <w:rFonts w:ascii="Arial" w:hAnsi="Arial" w:cs="Arial"/>
          <w:b/>
          <w:sz w:val="24"/>
          <w:szCs w:val="24"/>
          <w:lang w:val="en-US"/>
        </w:rPr>
        <w:t xml:space="preserve">SECTION </w:t>
      </w:r>
      <w:r w:rsidR="002F49D8">
        <w:rPr>
          <w:rFonts w:ascii="Arial" w:hAnsi="Arial" w:cs="Arial"/>
          <w:b/>
          <w:sz w:val="24"/>
          <w:szCs w:val="24"/>
          <w:lang w:val="en-US"/>
        </w:rPr>
        <w:t>17</w:t>
      </w:r>
      <w:r w:rsidRPr="004A09CC">
        <w:rPr>
          <w:rFonts w:ascii="Arial" w:hAnsi="Arial" w:cs="Arial"/>
          <w:b/>
          <w:sz w:val="24"/>
          <w:szCs w:val="24"/>
          <w:lang w:val="en-US"/>
        </w:rPr>
        <w:t>.</w:t>
      </w:r>
      <w:r w:rsidRPr="004A09CC">
        <w:rPr>
          <w:rFonts w:ascii="Arial" w:hAnsi="Arial" w:cs="Arial"/>
          <w:sz w:val="24"/>
          <w:szCs w:val="24"/>
          <w:lang w:val="en-US"/>
        </w:rPr>
        <w:t xml:space="preserve"> Applicants for </w:t>
      </w:r>
      <w:r w:rsidR="00775E7E">
        <w:rPr>
          <w:rFonts w:ascii="Arial" w:hAnsi="Arial" w:cs="Arial"/>
          <w:sz w:val="24"/>
          <w:szCs w:val="24"/>
          <w:lang w:val="en-US"/>
        </w:rPr>
        <w:t>assessment of competence</w:t>
      </w:r>
      <w:r w:rsidRPr="004A09CC">
        <w:rPr>
          <w:rFonts w:ascii="Arial" w:hAnsi="Arial" w:cs="Arial"/>
          <w:sz w:val="24"/>
          <w:szCs w:val="24"/>
          <w:lang w:val="en-US"/>
        </w:rPr>
        <w:t xml:space="preserve"> as herein provided shall pay the corresponding fees and other charges as provided under the relevant and existing MARINA rules and regulations.</w:t>
      </w:r>
    </w:p>
    <w:p w:rsidR="004A09CC" w:rsidRPr="004A09CC" w:rsidRDefault="004A09CC" w:rsidP="004A09CC">
      <w:pPr>
        <w:pStyle w:val="NoSpacing"/>
        <w:jc w:val="both"/>
        <w:rPr>
          <w:rFonts w:ascii="Arial" w:hAnsi="Arial" w:cs="Arial"/>
          <w:sz w:val="24"/>
          <w:szCs w:val="24"/>
          <w:lang w:val="en-US"/>
        </w:rPr>
      </w:pPr>
    </w:p>
    <w:p w:rsidR="004A09CC" w:rsidRPr="004A09CC" w:rsidRDefault="004A09CC" w:rsidP="004A09CC">
      <w:pPr>
        <w:pStyle w:val="NoSpacing"/>
        <w:jc w:val="center"/>
        <w:rPr>
          <w:rFonts w:ascii="Arial" w:hAnsi="Arial" w:cs="Arial"/>
          <w:b/>
          <w:sz w:val="24"/>
          <w:szCs w:val="24"/>
          <w:lang w:val="en-US"/>
        </w:rPr>
      </w:pPr>
      <w:r w:rsidRPr="004A09CC">
        <w:rPr>
          <w:rFonts w:ascii="Arial" w:hAnsi="Arial" w:cs="Arial"/>
          <w:b/>
          <w:sz w:val="24"/>
          <w:szCs w:val="24"/>
          <w:lang w:val="en-US"/>
        </w:rPr>
        <w:t xml:space="preserve">Article </w:t>
      </w:r>
      <w:r w:rsidR="002F49D8">
        <w:rPr>
          <w:rFonts w:ascii="Arial" w:hAnsi="Arial" w:cs="Arial"/>
          <w:b/>
          <w:sz w:val="24"/>
          <w:szCs w:val="24"/>
          <w:lang w:val="en-US"/>
        </w:rPr>
        <w:t>VIII</w:t>
      </w:r>
    </w:p>
    <w:p w:rsidR="004A09CC" w:rsidRPr="004A09CC" w:rsidRDefault="004A09CC" w:rsidP="004A09CC">
      <w:pPr>
        <w:pStyle w:val="NoSpacing"/>
        <w:jc w:val="center"/>
        <w:rPr>
          <w:rFonts w:ascii="Arial" w:hAnsi="Arial" w:cs="Arial"/>
          <w:b/>
          <w:sz w:val="24"/>
          <w:szCs w:val="24"/>
          <w:lang w:val="en-US"/>
        </w:rPr>
      </w:pPr>
      <w:r w:rsidRPr="004A09CC">
        <w:rPr>
          <w:rFonts w:ascii="Arial" w:hAnsi="Arial" w:cs="Arial"/>
          <w:b/>
          <w:sz w:val="24"/>
          <w:szCs w:val="24"/>
          <w:lang w:val="en-US"/>
        </w:rPr>
        <w:t>PENALTY CLAUSE</w:t>
      </w:r>
    </w:p>
    <w:p w:rsidR="004A09CC" w:rsidRPr="004A09CC" w:rsidRDefault="004A09CC" w:rsidP="004A09CC">
      <w:pPr>
        <w:pStyle w:val="NoSpacing"/>
        <w:jc w:val="both"/>
        <w:rPr>
          <w:rFonts w:ascii="Arial" w:hAnsi="Arial" w:cs="Arial"/>
          <w:sz w:val="24"/>
          <w:szCs w:val="24"/>
          <w:lang w:val="en-US"/>
        </w:rPr>
      </w:pPr>
    </w:p>
    <w:p w:rsidR="004A09CC" w:rsidRPr="004A09CC" w:rsidRDefault="002F49D8" w:rsidP="004A09CC">
      <w:pPr>
        <w:pStyle w:val="NoSpacing"/>
        <w:jc w:val="both"/>
        <w:rPr>
          <w:rFonts w:ascii="Arial" w:hAnsi="Arial" w:cs="Arial"/>
          <w:sz w:val="24"/>
          <w:szCs w:val="24"/>
          <w:lang w:val="en-US"/>
        </w:rPr>
      </w:pPr>
      <w:r>
        <w:rPr>
          <w:rFonts w:ascii="Arial" w:hAnsi="Arial" w:cs="Arial"/>
          <w:b/>
          <w:sz w:val="24"/>
          <w:szCs w:val="24"/>
          <w:lang w:val="en-US"/>
        </w:rPr>
        <w:t xml:space="preserve">SECTION 18. </w:t>
      </w:r>
      <w:r w:rsidR="004A09CC" w:rsidRPr="004A09CC">
        <w:rPr>
          <w:rFonts w:ascii="Arial" w:hAnsi="Arial" w:cs="Arial"/>
          <w:sz w:val="24"/>
          <w:szCs w:val="24"/>
          <w:lang w:val="en-US"/>
        </w:rPr>
        <w:t>Use, submission or presentation of fake, fraudulent or tampered document(s) shall disqualify the applicant a</w:t>
      </w:r>
      <w:r>
        <w:rPr>
          <w:rFonts w:ascii="Arial" w:hAnsi="Arial" w:cs="Arial"/>
          <w:sz w:val="24"/>
          <w:szCs w:val="24"/>
          <w:lang w:val="en-US"/>
        </w:rPr>
        <w:t>nd/or person concerned from taking the assessment of competence</w:t>
      </w:r>
      <w:r w:rsidR="004A09CC" w:rsidRPr="004A09CC">
        <w:rPr>
          <w:rFonts w:ascii="Arial" w:hAnsi="Arial" w:cs="Arial"/>
          <w:sz w:val="24"/>
          <w:szCs w:val="24"/>
          <w:lang w:val="en-US"/>
        </w:rPr>
        <w:t xml:space="preserve">, for a period of three (3) months, without prejudice to any criminal liability under the Revised Penal Code. </w:t>
      </w:r>
    </w:p>
    <w:p w:rsidR="002F49D8" w:rsidRPr="004A09CC" w:rsidRDefault="002F49D8" w:rsidP="002F49D8">
      <w:pPr>
        <w:pStyle w:val="NoSpacing"/>
        <w:jc w:val="both"/>
        <w:rPr>
          <w:rFonts w:ascii="Arial" w:hAnsi="Arial" w:cs="Arial"/>
          <w:sz w:val="24"/>
          <w:szCs w:val="24"/>
          <w:lang w:val="en-US"/>
        </w:rPr>
      </w:pPr>
    </w:p>
    <w:p w:rsidR="002F49D8" w:rsidRPr="004A09CC" w:rsidRDefault="002F49D8" w:rsidP="002F49D8">
      <w:pPr>
        <w:pStyle w:val="NoSpacing"/>
        <w:jc w:val="both"/>
        <w:rPr>
          <w:rFonts w:ascii="Arial" w:hAnsi="Arial" w:cs="Arial"/>
          <w:sz w:val="24"/>
          <w:szCs w:val="24"/>
          <w:lang w:val="en-US"/>
        </w:rPr>
      </w:pPr>
    </w:p>
    <w:p w:rsidR="002F49D8" w:rsidRPr="004A09CC" w:rsidRDefault="002F49D8" w:rsidP="002F49D8">
      <w:pPr>
        <w:pStyle w:val="NoSpacing"/>
        <w:jc w:val="center"/>
        <w:rPr>
          <w:rFonts w:ascii="Arial" w:hAnsi="Arial" w:cs="Arial"/>
          <w:b/>
          <w:sz w:val="24"/>
          <w:szCs w:val="24"/>
          <w:lang w:val="en-US"/>
        </w:rPr>
      </w:pPr>
      <w:r w:rsidRPr="004A09CC">
        <w:rPr>
          <w:rFonts w:ascii="Arial" w:hAnsi="Arial" w:cs="Arial"/>
          <w:b/>
          <w:sz w:val="24"/>
          <w:szCs w:val="24"/>
          <w:lang w:val="en-US"/>
        </w:rPr>
        <w:t xml:space="preserve">Article </w:t>
      </w:r>
      <w:r>
        <w:rPr>
          <w:rFonts w:ascii="Arial" w:hAnsi="Arial" w:cs="Arial"/>
          <w:b/>
          <w:sz w:val="24"/>
          <w:szCs w:val="24"/>
          <w:lang w:val="en-US"/>
        </w:rPr>
        <w:t>IX</w:t>
      </w:r>
    </w:p>
    <w:p w:rsidR="002F49D8" w:rsidRPr="004A09CC" w:rsidRDefault="002F49D8" w:rsidP="002F49D8">
      <w:pPr>
        <w:pStyle w:val="NoSpacing"/>
        <w:jc w:val="center"/>
        <w:rPr>
          <w:rFonts w:ascii="Arial" w:hAnsi="Arial" w:cs="Arial"/>
          <w:b/>
          <w:sz w:val="24"/>
          <w:szCs w:val="24"/>
          <w:lang w:val="en-US"/>
        </w:rPr>
      </w:pPr>
      <w:r>
        <w:rPr>
          <w:rFonts w:ascii="Arial" w:hAnsi="Arial" w:cs="Arial"/>
          <w:b/>
          <w:sz w:val="24"/>
          <w:szCs w:val="24"/>
          <w:lang w:val="en-US"/>
        </w:rPr>
        <w:t>TRANSITORY PROVISIONS</w:t>
      </w:r>
    </w:p>
    <w:p w:rsidR="002F49D8" w:rsidRPr="004A09CC" w:rsidRDefault="002F49D8" w:rsidP="002F49D8">
      <w:pPr>
        <w:pStyle w:val="NoSpacing"/>
        <w:jc w:val="both"/>
        <w:rPr>
          <w:rFonts w:ascii="Arial" w:hAnsi="Arial" w:cs="Arial"/>
          <w:sz w:val="24"/>
          <w:szCs w:val="24"/>
          <w:lang w:val="en-US"/>
        </w:rPr>
      </w:pPr>
    </w:p>
    <w:p w:rsidR="004A09CC" w:rsidRPr="00177C87" w:rsidRDefault="00177C87" w:rsidP="004A09CC">
      <w:pPr>
        <w:pStyle w:val="NoSpacing"/>
        <w:jc w:val="both"/>
        <w:rPr>
          <w:rFonts w:ascii="Arial" w:hAnsi="Arial" w:cs="Arial"/>
          <w:sz w:val="24"/>
          <w:szCs w:val="24"/>
          <w:lang w:val="en-US"/>
        </w:rPr>
      </w:pPr>
      <w:r>
        <w:rPr>
          <w:rFonts w:ascii="Arial" w:hAnsi="Arial" w:cs="Arial"/>
          <w:b/>
          <w:sz w:val="24"/>
          <w:szCs w:val="24"/>
          <w:lang w:val="en-US"/>
        </w:rPr>
        <w:t xml:space="preserve">SECTION 19. </w:t>
      </w:r>
      <w:r w:rsidR="000C3EA3">
        <w:rPr>
          <w:rFonts w:ascii="Arial" w:hAnsi="Arial" w:cs="Arial"/>
          <w:sz w:val="24"/>
          <w:szCs w:val="24"/>
          <w:lang w:val="en-US"/>
        </w:rPr>
        <w:t>ALL seafarers who</w:t>
      </w:r>
      <w:r w:rsidR="000F6672">
        <w:rPr>
          <w:rFonts w:ascii="Arial" w:hAnsi="Arial" w:cs="Arial"/>
          <w:sz w:val="24"/>
          <w:szCs w:val="24"/>
          <w:lang w:val="en-US"/>
        </w:rPr>
        <w:t>se application</w:t>
      </w:r>
      <w:r w:rsidR="00177152">
        <w:rPr>
          <w:rFonts w:ascii="Arial" w:hAnsi="Arial" w:cs="Arial"/>
          <w:sz w:val="24"/>
          <w:szCs w:val="24"/>
          <w:lang w:val="en-US"/>
        </w:rPr>
        <w:t>s</w:t>
      </w:r>
      <w:r w:rsidR="000C3EA3">
        <w:rPr>
          <w:rFonts w:ascii="Arial" w:hAnsi="Arial" w:cs="Arial"/>
          <w:sz w:val="24"/>
          <w:szCs w:val="24"/>
          <w:lang w:val="en-US"/>
        </w:rPr>
        <w:t xml:space="preserve"> have</w:t>
      </w:r>
      <w:r w:rsidR="000F6672">
        <w:rPr>
          <w:rFonts w:ascii="Arial" w:hAnsi="Arial" w:cs="Arial"/>
          <w:sz w:val="24"/>
          <w:szCs w:val="24"/>
          <w:lang w:val="en-US"/>
        </w:rPr>
        <w:t xml:space="preserve"> been</w:t>
      </w:r>
      <w:r w:rsidR="000C3EA3">
        <w:rPr>
          <w:rFonts w:ascii="Arial" w:hAnsi="Arial" w:cs="Arial"/>
          <w:sz w:val="24"/>
          <w:szCs w:val="24"/>
          <w:lang w:val="en-US"/>
        </w:rPr>
        <w:t xml:space="preserve"> </w:t>
      </w:r>
      <w:r w:rsidR="000F6672">
        <w:rPr>
          <w:rFonts w:ascii="Arial" w:hAnsi="Arial" w:cs="Arial"/>
          <w:sz w:val="24"/>
          <w:szCs w:val="24"/>
          <w:lang w:val="en-US"/>
        </w:rPr>
        <w:t xml:space="preserve">processed </w:t>
      </w:r>
      <w:r w:rsidR="00177152">
        <w:rPr>
          <w:rFonts w:ascii="Arial" w:hAnsi="Arial" w:cs="Arial"/>
          <w:sz w:val="24"/>
          <w:szCs w:val="24"/>
          <w:lang w:val="en-US"/>
        </w:rPr>
        <w:t xml:space="preserve">for </w:t>
      </w:r>
      <w:r w:rsidR="000C3EA3">
        <w:rPr>
          <w:rFonts w:ascii="Arial" w:hAnsi="Arial" w:cs="Arial"/>
          <w:sz w:val="24"/>
          <w:szCs w:val="24"/>
          <w:lang w:val="en-US"/>
        </w:rPr>
        <w:t>the assessment of competence prior to the issuance of this circular are required to pass their assessment within 2 years.</w:t>
      </w:r>
    </w:p>
    <w:p w:rsidR="004A09CC" w:rsidRPr="004A09CC" w:rsidRDefault="004A09CC" w:rsidP="004A09CC">
      <w:pPr>
        <w:pStyle w:val="NoSpacing"/>
        <w:jc w:val="both"/>
        <w:rPr>
          <w:rFonts w:ascii="Arial" w:hAnsi="Arial" w:cs="Arial"/>
          <w:sz w:val="24"/>
          <w:szCs w:val="24"/>
          <w:lang w:val="en-US"/>
        </w:rPr>
      </w:pPr>
    </w:p>
    <w:p w:rsidR="004A09CC" w:rsidRPr="004A09CC" w:rsidRDefault="004A09CC" w:rsidP="004A09CC">
      <w:pPr>
        <w:pStyle w:val="NoSpacing"/>
        <w:jc w:val="center"/>
        <w:rPr>
          <w:rFonts w:ascii="Arial" w:hAnsi="Arial" w:cs="Arial"/>
          <w:b/>
          <w:sz w:val="24"/>
          <w:szCs w:val="24"/>
          <w:lang w:val="en-US"/>
        </w:rPr>
      </w:pPr>
      <w:r w:rsidRPr="004A09CC">
        <w:rPr>
          <w:rFonts w:ascii="Arial" w:hAnsi="Arial" w:cs="Arial"/>
          <w:b/>
          <w:sz w:val="24"/>
          <w:szCs w:val="24"/>
          <w:lang w:val="en-US"/>
        </w:rPr>
        <w:t xml:space="preserve">Article </w:t>
      </w:r>
      <w:r w:rsidR="002F49D8">
        <w:rPr>
          <w:rFonts w:ascii="Arial" w:hAnsi="Arial" w:cs="Arial"/>
          <w:b/>
          <w:sz w:val="24"/>
          <w:szCs w:val="24"/>
          <w:lang w:val="en-US"/>
        </w:rPr>
        <w:t>X</w:t>
      </w:r>
    </w:p>
    <w:p w:rsidR="004A09CC" w:rsidRPr="004A09CC" w:rsidRDefault="004A09CC" w:rsidP="004A09CC">
      <w:pPr>
        <w:pStyle w:val="NoSpacing"/>
        <w:jc w:val="center"/>
        <w:rPr>
          <w:rFonts w:ascii="Arial" w:hAnsi="Arial" w:cs="Arial"/>
          <w:b/>
          <w:sz w:val="24"/>
          <w:szCs w:val="24"/>
          <w:lang w:val="en-US"/>
        </w:rPr>
      </w:pPr>
      <w:r w:rsidRPr="004A09CC">
        <w:rPr>
          <w:rFonts w:ascii="Arial" w:hAnsi="Arial" w:cs="Arial"/>
          <w:b/>
          <w:sz w:val="24"/>
          <w:szCs w:val="24"/>
          <w:lang w:val="en-US"/>
        </w:rPr>
        <w:t>REPEALING CLAUSE</w:t>
      </w:r>
    </w:p>
    <w:p w:rsidR="004A09CC" w:rsidRPr="004A09CC" w:rsidRDefault="004A09CC" w:rsidP="004A09CC">
      <w:pPr>
        <w:pStyle w:val="NoSpacing"/>
        <w:jc w:val="both"/>
        <w:rPr>
          <w:rFonts w:ascii="Arial" w:hAnsi="Arial" w:cs="Arial"/>
          <w:sz w:val="24"/>
          <w:szCs w:val="24"/>
          <w:lang w:val="en-US"/>
        </w:rPr>
      </w:pPr>
    </w:p>
    <w:p w:rsidR="004A09CC" w:rsidRPr="004A09CC" w:rsidRDefault="00177C87" w:rsidP="004A09CC">
      <w:pPr>
        <w:pStyle w:val="NoSpacing"/>
        <w:jc w:val="both"/>
        <w:rPr>
          <w:rFonts w:ascii="Arial" w:hAnsi="Arial" w:cs="Arial"/>
          <w:sz w:val="24"/>
          <w:szCs w:val="24"/>
          <w:lang w:val="en-US"/>
        </w:rPr>
      </w:pPr>
      <w:r>
        <w:rPr>
          <w:rFonts w:ascii="Arial" w:hAnsi="Arial" w:cs="Arial"/>
          <w:b/>
          <w:sz w:val="24"/>
          <w:szCs w:val="24"/>
          <w:lang w:val="en-US"/>
        </w:rPr>
        <w:t>SECTION 20</w:t>
      </w:r>
      <w:r w:rsidR="002F49D8">
        <w:rPr>
          <w:rFonts w:ascii="Arial" w:hAnsi="Arial" w:cs="Arial"/>
          <w:b/>
          <w:sz w:val="24"/>
          <w:szCs w:val="24"/>
          <w:lang w:val="en-US"/>
        </w:rPr>
        <w:t xml:space="preserve">. </w:t>
      </w:r>
      <w:r w:rsidR="004A09CC" w:rsidRPr="004A09CC">
        <w:rPr>
          <w:rFonts w:ascii="Arial" w:hAnsi="Arial" w:cs="Arial"/>
          <w:sz w:val="24"/>
          <w:szCs w:val="24"/>
          <w:lang w:val="en-US"/>
        </w:rPr>
        <w:t>STCW Circular No</w:t>
      </w:r>
      <w:r w:rsidR="002F49D8">
        <w:rPr>
          <w:rFonts w:ascii="Arial" w:hAnsi="Arial" w:cs="Arial"/>
          <w:sz w:val="24"/>
          <w:szCs w:val="24"/>
          <w:lang w:val="en-US"/>
        </w:rPr>
        <w:t>s</w:t>
      </w:r>
      <w:r w:rsidR="004A09CC" w:rsidRPr="004A09CC">
        <w:rPr>
          <w:rFonts w:ascii="Arial" w:hAnsi="Arial" w:cs="Arial"/>
          <w:sz w:val="24"/>
          <w:szCs w:val="24"/>
          <w:lang w:val="en-US"/>
        </w:rPr>
        <w:t>. 2014-0</w:t>
      </w:r>
      <w:r w:rsidR="002F49D8">
        <w:rPr>
          <w:rFonts w:ascii="Arial" w:hAnsi="Arial" w:cs="Arial"/>
          <w:sz w:val="24"/>
          <w:szCs w:val="24"/>
          <w:lang w:val="en-US"/>
        </w:rPr>
        <w:t xml:space="preserve">8, </w:t>
      </w:r>
      <w:r w:rsidR="002F49D8" w:rsidRPr="004A09CC">
        <w:rPr>
          <w:rFonts w:ascii="Arial" w:hAnsi="Arial" w:cs="Arial"/>
          <w:sz w:val="24"/>
          <w:szCs w:val="24"/>
          <w:lang w:val="en-US"/>
        </w:rPr>
        <w:t>2014-0</w:t>
      </w:r>
      <w:r w:rsidR="002F49D8">
        <w:rPr>
          <w:rFonts w:ascii="Arial" w:hAnsi="Arial" w:cs="Arial"/>
          <w:sz w:val="24"/>
          <w:szCs w:val="24"/>
          <w:lang w:val="en-US"/>
        </w:rPr>
        <w:t xml:space="preserve">9, </w:t>
      </w:r>
      <w:r w:rsidR="002F49D8" w:rsidRPr="004A09CC">
        <w:rPr>
          <w:rFonts w:ascii="Arial" w:hAnsi="Arial" w:cs="Arial"/>
          <w:sz w:val="24"/>
          <w:szCs w:val="24"/>
          <w:lang w:val="en-US"/>
        </w:rPr>
        <w:t>2014-</w:t>
      </w:r>
      <w:r w:rsidR="002F49D8">
        <w:rPr>
          <w:rFonts w:ascii="Arial" w:hAnsi="Arial" w:cs="Arial"/>
          <w:sz w:val="24"/>
          <w:szCs w:val="24"/>
          <w:lang w:val="en-US"/>
        </w:rPr>
        <w:t>10,</w:t>
      </w:r>
      <w:r w:rsidR="004A09CC" w:rsidRPr="004A09CC">
        <w:rPr>
          <w:rFonts w:ascii="Arial" w:hAnsi="Arial" w:cs="Arial"/>
          <w:sz w:val="24"/>
          <w:szCs w:val="24"/>
          <w:lang w:val="en-US"/>
        </w:rPr>
        <w:t xml:space="preserve"> </w:t>
      </w:r>
      <w:r w:rsidR="002F49D8" w:rsidRPr="004A09CC">
        <w:rPr>
          <w:rFonts w:ascii="Arial" w:hAnsi="Arial" w:cs="Arial"/>
          <w:sz w:val="24"/>
          <w:szCs w:val="24"/>
          <w:lang w:val="en-US"/>
        </w:rPr>
        <w:t>2014-</w:t>
      </w:r>
      <w:r w:rsidR="002F49D8">
        <w:rPr>
          <w:rFonts w:ascii="Arial" w:hAnsi="Arial" w:cs="Arial"/>
          <w:sz w:val="24"/>
          <w:szCs w:val="24"/>
          <w:lang w:val="en-US"/>
        </w:rPr>
        <w:t xml:space="preserve">11, </w:t>
      </w:r>
      <w:r w:rsidR="002F49D8" w:rsidRPr="004A09CC">
        <w:rPr>
          <w:rFonts w:ascii="Arial" w:hAnsi="Arial" w:cs="Arial"/>
          <w:sz w:val="24"/>
          <w:szCs w:val="24"/>
          <w:lang w:val="en-US"/>
        </w:rPr>
        <w:t>2014-</w:t>
      </w:r>
      <w:r w:rsidR="002F49D8">
        <w:rPr>
          <w:rFonts w:ascii="Arial" w:hAnsi="Arial" w:cs="Arial"/>
          <w:sz w:val="24"/>
          <w:szCs w:val="24"/>
          <w:lang w:val="en-US"/>
        </w:rPr>
        <w:t xml:space="preserve">12, </w:t>
      </w:r>
      <w:r w:rsidR="002F49D8" w:rsidRPr="004A09CC">
        <w:rPr>
          <w:rFonts w:ascii="Arial" w:hAnsi="Arial" w:cs="Arial"/>
          <w:sz w:val="24"/>
          <w:szCs w:val="24"/>
          <w:lang w:val="en-US"/>
        </w:rPr>
        <w:t>2014-</w:t>
      </w:r>
      <w:r w:rsidR="002F49D8">
        <w:rPr>
          <w:rFonts w:ascii="Arial" w:hAnsi="Arial" w:cs="Arial"/>
          <w:sz w:val="24"/>
          <w:szCs w:val="24"/>
          <w:lang w:val="en-US"/>
        </w:rPr>
        <w:t xml:space="preserve">13, </w:t>
      </w:r>
      <w:r w:rsidR="002F49D8" w:rsidRPr="004A09CC">
        <w:rPr>
          <w:rFonts w:ascii="Arial" w:hAnsi="Arial" w:cs="Arial"/>
          <w:sz w:val="24"/>
          <w:szCs w:val="24"/>
          <w:lang w:val="en-US"/>
        </w:rPr>
        <w:t>201</w:t>
      </w:r>
      <w:r w:rsidR="002F49D8">
        <w:rPr>
          <w:rFonts w:ascii="Arial" w:hAnsi="Arial" w:cs="Arial"/>
          <w:sz w:val="24"/>
          <w:szCs w:val="24"/>
          <w:lang w:val="en-US"/>
        </w:rPr>
        <w:t xml:space="preserve">6-17, </w:t>
      </w:r>
      <w:r w:rsidR="004A09CC" w:rsidRPr="004A09CC">
        <w:rPr>
          <w:rFonts w:ascii="Arial" w:hAnsi="Arial" w:cs="Arial"/>
          <w:sz w:val="24"/>
          <w:szCs w:val="24"/>
          <w:lang w:val="en-US"/>
        </w:rPr>
        <w:t xml:space="preserve">and any existing MARINA and STCW Circulars, rules and regulations which are contrary or inconsistent with this Circular are likewise hereby superseded, repealed or amended accordingly. </w:t>
      </w:r>
    </w:p>
    <w:p w:rsidR="004A09CC" w:rsidRPr="004A09CC" w:rsidRDefault="004A09CC" w:rsidP="004A09CC">
      <w:pPr>
        <w:pStyle w:val="NoSpacing"/>
        <w:jc w:val="both"/>
        <w:rPr>
          <w:rFonts w:ascii="Arial" w:hAnsi="Arial" w:cs="Arial"/>
          <w:sz w:val="24"/>
          <w:szCs w:val="24"/>
          <w:lang w:val="en-US"/>
        </w:rPr>
      </w:pPr>
    </w:p>
    <w:p w:rsidR="004A09CC" w:rsidRPr="004A09CC" w:rsidRDefault="004A09CC" w:rsidP="004A09CC">
      <w:pPr>
        <w:pStyle w:val="NoSpacing"/>
        <w:jc w:val="both"/>
        <w:rPr>
          <w:rFonts w:ascii="Arial" w:hAnsi="Arial" w:cs="Arial"/>
          <w:sz w:val="24"/>
          <w:szCs w:val="24"/>
          <w:lang w:val="en-US"/>
        </w:rPr>
      </w:pPr>
    </w:p>
    <w:p w:rsidR="004A09CC" w:rsidRPr="004A09CC" w:rsidRDefault="004A09CC" w:rsidP="004A09CC">
      <w:pPr>
        <w:pStyle w:val="NoSpacing"/>
        <w:jc w:val="center"/>
        <w:rPr>
          <w:rFonts w:ascii="Arial" w:hAnsi="Arial" w:cs="Arial"/>
          <w:b/>
          <w:sz w:val="24"/>
          <w:szCs w:val="24"/>
          <w:lang w:val="en-US"/>
        </w:rPr>
      </w:pPr>
      <w:r w:rsidRPr="004A09CC">
        <w:rPr>
          <w:rFonts w:ascii="Arial" w:hAnsi="Arial" w:cs="Arial"/>
          <w:b/>
          <w:sz w:val="24"/>
          <w:szCs w:val="24"/>
          <w:lang w:val="en-US"/>
        </w:rPr>
        <w:t xml:space="preserve">Article </w:t>
      </w:r>
      <w:r w:rsidR="002F49D8">
        <w:rPr>
          <w:rFonts w:ascii="Arial" w:hAnsi="Arial" w:cs="Arial"/>
          <w:b/>
          <w:sz w:val="24"/>
          <w:szCs w:val="24"/>
          <w:lang w:val="en-US"/>
        </w:rPr>
        <w:t>XI</w:t>
      </w:r>
    </w:p>
    <w:p w:rsidR="004A09CC" w:rsidRPr="004A09CC" w:rsidRDefault="004A09CC" w:rsidP="004A09CC">
      <w:pPr>
        <w:pStyle w:val="NoSpacing"/>
        <w:jc w:val="center"/>
        <w:rPr>
          <w:rFonts w:ascii="Arial" w:hAnsi="Arial" w:cs="Arial"/>
          <w:b/>
          <w:sz w:val="24"/>
          <w:szCs w:val="24"/>
          <w:lang w:val="en-US"/>
        </w:rPr>
      </w:pPr>
      <w:r w:rsidRPr="004A09CC">
        <w:rPr>
          <w:rFonts w:ascii="Arial" w:hAnsi="Arial" w:cs="Arial"/>
          <w:b/>
          <w:sz w:val="24"/>
          <w:szCs w:val="24"/>
          <w:lang w:val="en-US"/>
        </w:rPr>
        <w:t>SEPARABILITY CLAUSE</w:t>
      </w:r>
    </w:p>
    <w:p w:rsidR="004A09CC" w:rsidRPr="004A09CC" w:rsidRDefault="004A09CC" w:rsidP="004A09CC">
      <w:pPr>
        <w:pStyle w:val="NoSpacing"/>
        <w:jc w:val="both"/>
        <w:rPr>
          <w:rFonts w:ascii="Arial" w:hAnsi="Arial" w:cs="Arial"/>
          <w:sz w:val="24"/>
          <w:szCs w:val="24"/>
          <w:lang w:val="en-US"/>
        </w:rPr>
      </w:pPr>
    </w:p>
    <w:p w:rsidR="004A09CC" w:rsidRPr="004A09CC" w:rsidRDefault="00177C87" w:rsidP="004A09CC">
      <w:pPr>
        <w:pStyle w:val="NoSpacing"/>
        <w:jc w:val="both"/>
        <w:rPr>
          <w:rFonts w:ascii="Arial" w:hAnsi="Arial" w:cs="Arial"/>
          <w:sz w:val="24"/>
          <w:szCs w:val="24"/>
          <w:lang w:val="en-US"/>
        </w:rPr>
      </w:pPr>
      <w:r>
        <w:rPr>
          <w:rFonts w:ascii="Arial" w:hAnsi="Arial" w:cs="Arial"/>
          <w:b/>
          <w:sz w:val="24"/>
          <w:szCs w:val="24"/>
          <w:lang w:val="en-US"/>
        </w:rPr>
        <w:t>SECTION 21</w:t>
      </w:r>
      <w:r w:rsidR="002F49D8">
        <w:rPr>
          <w:rFonts w:ascii="Arial" w:hAnsi="Arial" w:cs="Arial"/>
          <w:b/>
          <w:sz w:val="24"/>
          <w:szCs w:val="24"/>
          <w:lang w:val="en-US"/>
        </w:rPr>
        <w:t xml:space="preserve">. </w:t>
      </w:r>
      <w:r w:rsidR="004A09CC" w:rsidRPr="004A09CC">
        <w:rPr>
          <w:rFonts w:ascii="Arial" w:hAnsi="Arial" w:cs="Arial"/>
          <w:sz w:val="24"/>
          <w:szCs w:val="24"/>
          <w:lang w:val="en-US"/>
        </w:rPr>
        <w:t>If any provision or part of this Circular is declared by any competent authority to be invalid or unconstitutional, the remaining provisions or parts hereof shall remain in full force and effect and shall continue to be valid and effective.</w:t>
      </w:r>
    </w:p>
    <w:p w:rsidR="002F49D8" w:rsidRDefault="002F49D8" w:rsidP="004A09CC">
      <w:pPr>
        <w:pStyle w:val="NoSpacing"/>
        <w:jc w:val="center"/>
        <w:rPr>
          <w:rFonts w:ascii="Arial" w:hAnsi="Arial" w:cs="Arial"/>
          <w:b/>
          <w:sz w:val="24"/>
          <w:szCs w:val="24"/>
          <w:lang w:val="en-US"/>
        </w:rPr>
      </w:pPr>
    </w:p>
    <w:p w:rsidR="004A09CC" w:rsidRPr="004A09CC" w:rsidRDefault="002F49D8" w:rsidP="004A09CC">
      <w:pPr>
        <w:pStyle w:val="NoSpacing"/>
        <w:jc w:val="center"/>
        <w:rPr>
          <w:rFonts w:ascii="Arial" w:hAnsi="Arial" w:cs="Arial"/>
          <w:b/>
          <w:sz w:val="24"/>
          <w:szCs w:val="24"/>
          <w:lang w:val="en-US"/>
        </w:rPr>
      </w:pPr>
      <w:r>
        <w:rPr>
          <w:rFonts w:ascii="Arial" w:hAnsi="Arial" w:cs="Arial"/>
          <w:b/>
          <w:sz w:val="24"/>
          <w:szCs w:val="24"/>
          <w:lang w:val="en-US"/>
        </w:rPr>
        <w:t>Article XII</w:t>
      </w:r>
    </w:p>
    <w:p w:rsidR="004A09CC" w:rsidRPr="004A09CC" w:rsidRDefault="004A09CC" w:rsidP="004A09CC">
      <w:pPr>
        <w:pStyle w:val="NoSpacing"/>
        <w:jc w:val="center"/>
        <w:rPr>
          <w:rFonts w:ascii="Arial" w:hAnsi="Arial" w:cs="Arial"/>
          <w:b/>
          <w:sz w:val="24"/>
          <w:szCs w:val="24"/>
          <w:lang w:val="en-US"/>
        </w:rPr>
      </w:pPr>
      <w:r w:rsidRPr="004A09CC">
        <w:rPr>
          <w:rFonts w:ascii="Arial" w:hAnsi="Arial" w:cs="Arial"/>
          <w:b/>
          <w:sz w:val="24"/>
          <w:szCs w:val="24"/>
          <w:lang w:val="en-US"/>
        </w:rPr>
        <w:t>EFFECTIVITY</w:t>
      </w:r>
    </w:p>
    <w:p w:rsidR="004A09CC" w:rsidRPr="004A09CC" w:rsidRDefault="004A09CC" w:rsidP="004A09CC">
      <w:pPr>
        <w:pStyle w:val="NoSpacing"/>
        <w:jc w:val="both"/>
        <w:rPr>
          <w:rFonts w:ascii="Arial" w:hAnsi="Arial" w:cs="Arial"/>
          <w:sz w:val="24"/>
          <w:szCs w:val="24"/>
          <w:lang w:val="en-US"/>
        </w:rPr>
      </w:pPr>
    </w:p>
    <w:p w:rsidR="004A09CC" w:rsidRPr="004A09CC" w:rsidRDefault="002F49D8" w:rsidP="004A09CC">
      <w:pPr>
        <w:pStyle w:val="NoSpacing"/>
        <w:jc w:val="both"/>
        <w:rPr>
          <w:rFonts w:ascii="Arial" w:hAnsi="Arial" w:cs="Arial"/>
          <w:sz w:val="24"/>
          <w:szCs w:val="24"/>
          <w:lang w:val="en-US"/>
        </w:rPr>
      </w:pPr>
      <w:r>
        <w:rPr>
          <w:rFonts w:ascii="Arial" w:hAnsi="Arial" w:cs="Arial"/>
          <w:b/>
          <w:sz w:val="24"/>
          <w:szCs w:val="24"/>
          <w:lang w:val="en-US"/>
        </w:rPr>
        <w:t>SECTION 2</w:t>
      </w:r>
      <w:r w:rsidR="00177C87">
        <w:rPr>
          <w:rFonts w:ascii="Arial" w:hAnsi="Arial" w:cs="Arial"/>
          <w:b/>
          <w:sz w:val="24"/>
          <w:szCs w:val="24"/>
          <w:lang w:val="en-US"/>
        </w:rPr>
        <w:t>2</w:t>
      </w:r>
      <w:r>
        <w:rPr>
          <w:rFonts w:ascii="Arial" w:hAnsi="Arial" w:cs="Arial"/>
          <w:b/>
          <w:sz w:val="24"/>
          <w:szCs w:val="24"/>
          <w:lang w:val="en-US"/>
        </w:rPr>
        <w:t xml:space="preserve">. </w:t>
      </w:r>
      <w:r w:rsidR="004A09CC" w:rsidRPr="004A09CC">
        <w:rPr>
          <w:rFonts w:ascii="Arial" w:hAnsi="Arial" w:cs="Arial"/>
          <w:sz w:val="24"/>
          <w:szCs w:val="24"/>
          <w:lang w:val="en-US"/>
        </w:rPr>
        <w:t>This STCW Circular shall take effect immediately within fifteen (15) days following its complete publication in a newspaper of general circulation and submission to the University of the Philippines Office of the National Administrative Register (UP ONAR).</w:t>
      </w:r>
    </w:p>
    <w:p w:rsidR="004A09CC" w:rsidRDefault="004A09CC" w:rsidP="004A09CC">
      <w:pPr>
        <w:pStyle w:val="NoSpacing"/>
        <w:jc w:val="both"/>
        <w:rPr>
          <w:rFonts w:ascii="Arial" w:hAnsi="Arial" w:cs="Arial"/>
          <w:sz w:val="24"/>
          <w:szCs w:val="24"/>
          <w:lang w:val="en-US"/>
        </w:rPr>
      </w:pPr>
    </w:p>
    <w:p w:rsidR="002F49D8" w:rsidRPr="004A09CC" w:rsidRDefault="002F49D8" w:rsidP="004A09CC">
      <w:pPr>
        <w:pStyle w:val="NoSpacing"/>
        <w:jc w:val="both"/>
        <w:rPr>
          <w:rFonts w:ascii="Arial" w:hAnsi="Arial" w:cs="Arial"/>
          <w:sz w:val="24"/>
          <w:szCs w:val="24"/>
          <w:lang w:val="en-US"/>
        </w:rPr>
      </w:pPr>
    </w:p>
    <w:p w:rsidR="004A09CC" w:rsidRPr="004A09CC" w:rsidRDefault="004A09CC" w:rsidP="004A09CC">
      <w:pPr>
        <w:pStyle w:val="NoSpacing"/>
        <w:jc w:val="both"/>
        <w:rPr>
          <w:rFonts w:ascii="Arial" w:hAnsi="Arial" w:cs="Arial"/>
          <w:sz w:val="24"/>
          <w:szCs w:val="24"/>
          <w:lang w:val="en-US"/>
        </w:rPr>
      </w:pPr>
      <w:r w:rsidRPr="004A09CC">
        <w:rPr>
          <w:rFonts w:ascii="Arial" w:hAnsi="Arial" w:cs="Arial"/>
          <w:sz w:val="24"/>
          <w:szCs w:val="24"/>
          <w:lang w:val="en-US"/>
        </w:rPr>
        <w:t>Manila, Philippines, _________________.</w:t>
      </w:r>
    </w:p>
    <w:p w:rsidR="004A09CC" w:rsidRPr="004A09CC" w:rsidRDefault="004A09CC" w:rsidP="004A09CC">
      <w:pPr>
        <w:pStyle w:val="NoSpacing"/>
        <w:jc w:val="both"/>
        <w:rPr>
          <w:rFonts w:ascii="Arial" w:hAnsi="Arial" w:cs="Arial"/>
          <w:sz w:val="24"/>
          <w:szCs w:val="24"/>
          <w:lang w:val="en-US"/>
        </w:rPr>
      </w:pPr>
    </w:p>
    <w:p w:rsidR="004A09CC" w:rsidRPr="004A09CC" w:rsidRDefault="004A09CC" w:rsidP="004A09CC">
      <w:pPr>
        <w:pStyle w:val="NoSpacing"/>
        <w:jc w:val="both"/>
        <w:rPr>
          <w:rFonts w:ascii="Arial" w:hAnsi="Arial" w:cs="Arial"/>
          <w:sz w:val="24"/>
          <w:szCs w:val="24"/>
          <w:lang w:val="en-US"/>
        </w:rPr>
      </w:pPr>
    </w:p>
    <w:p w:rsidR="004A09CC" w:rsidRPr="004A09CC" w:rsidRDefault="004A09CC" w:rsidP="004A09CC">
      <w:pPr>
        <w:pStyle w:val="NoSpacing"/>
        <w:jc w:val="both"/>
        <w:rPr>
          <w:rFonts w:ascii="Arial" w:hAnsi="Arial" w:cs="Arial"/>
          <w:sz w:val="24"/>
          <w:szCs w:val="24"/>
          <w:lang w:val="en-US"/>
        </w:rPr>
      </w:pPr>
    </w:p>
    <w:p w:rsidR="004A09CC" w:rsidRPr="004A09CC" w:rsidRDefault="004A09CC" w:rsidP="004A09CC">
      <w:pPr>
        <w:pStyle w:val="NoSpacing"/>
        <w:jc w:val="both"/>
        <w:rPr>
          <w:rFonts w:ascii="Arial" w:hAnsi="Arial" w:cs="Arial"/>
          <w:sz w:val="24"/>
          <w:szCs w:val="24"/>
          <w:lang w:val="en-US"/>
        </w:rPr>
      </w:pPr>
    </w:p>
    <w:p w:rsidR="004A09CC" w:rsidRPr="004A09CC" w:rsidRDefault="004A09CC" w:rsidP="004A09CC">
      <w:pPr>
        <w:pStyle w:val="NoSpacing"/>
        <w:jc w:val="both"/>
        <w:rPr>
          <w:rFonts w:ascii="Arial" w:hAnsi="Arial" w:cs="Arial"/>
          <w:sz w:val="24"/>
          <w:szCs w:val="24"/>
          <w:lang w:val="en-US"/>
        </w:rPr>
      </w:pPr>
    </w:p>
    <w:p w:rsidR="004A09CC" w:rsidRPr="004A09CC" w:rsidRDefault="004A09CC" w:rsidP="004A09CC">
      <w:pPr>
        <w:pStyle w:val="NoSpacing"/>
        <w:jc w:val="both"/>
        <w:rPr>
          <w:rFonts w:ascii="Arial" w:hAnsi="Arial" w:cs="Arial"/>
          <w:sz w:val="24"/>
          <w:szCs w:val="24"/>
          <w:lang w:val="en-US"/>
        </w:rPr>
      </w:pPr>
      <w:r w:rsidRPr="004A09CC">
        <w:rPr>
          <w:rFonts w:ascii="Arial" w:hAnsi="Arial" w:cs="Arial"/>
          <w:sz w:val="24"/>
          <w:szCs w:val="24"/>
          <w:lang w:val="en-US"/>
        </w:rPr>
        <w:t>Submitted:</w:t>
      </w:r>
    </w:p>
    <w:p w:rsidR="004A09CC" w:rsidRPr="004A09CC" w:rsidRDefault="004A09CC" w:rsidP="004A09CC">
      <w:pPr>
        <w:pStyle w:val="NoSpacing"/>
        <w:jc w:val="both"/>
        <w:rPr>
          <w:rFonts w:ascii="Arial" w:hAnsi="Arial" w:cs="Arial"/>
          <w:sz w:val="24"/>
          <w:szCs w:val="24"/>
          <w:lang w:val="en-US"/>
        </w:rPr>
      </w:pPr>
    </w:p>
    <w:p w:rsidR="004A09CC" w:rsidRPr="004A09CC" w:rsidRDefault="004A09CC" w:rsidP="004A09CC">
      <w:pPr>
        <w:pStyle w:val="NoSpacing"/>
        <w:jc w:val="both"/>
        <w:rPr>
          <w:rFonts w:ascii="Arial" w:hAnsi="Arial" w:cs="Arial"/>
          <w:sz w:val="24"/>
          <w:szCs w:val="24"/>
          <w:lang w:val="en-US"/>
        </w:rPr>
      </w:pPr>
    </w:p>
    <w:p w:rsidR="004A09CC" w:rsidRPr="004A09CC" w:rsidRDefault="004A09CC" w:rsidP="004A09CC">
      <w:pPr>
        <w:pStyle w:val="NoSpacing"/>
        <w:jc w:val="both"/>
        <w:rPr>
          <w:rFonts w:ascii="Arial" w:hAnsi="Arial" w:cs="Arial"/>
          <w:sz w:val="24"/>
          <w:szCs w:val="24"/>
          <w:lang w:val="en-US"/>
        </w:rPr>
      </w:pPr>
    </w:p>
    <w:p w:rsidR="004A09CC" w:rsidRPr="004A09CC" w:rsidRDefault="004A09CC" w:rsidP="004A09CC">
      <w:pPr>
        <w:pStyle w:val="NoSpacing"/>
        <w:jc w:val="both"/>
        <w:rPr>
          <w:rFonts w:ascii="Arial" w:hAnsi="Arial" w:cs="Arial"/>
          <w:sz w:val="24"/>
          <w:szCs w:val="24"/>
          <w:lang w:val="en-US"/>
        </w:rPr>
      </w:pPr>
    </w:p>
    <w:p w:rsidR="004A09CC" w:rsidRPr="004A09CC" w:rsidRDefault="004A09CC" w:rsidP="004A09CC">
      <w:pPr>
        <w:pStyle w:val="NoSpacing"/>
        <w:jc w:val="both"/>
        <w:rPr>
          <w:rFonts w:ascii="Arial" w:hAnsi="Arial" w:cs="Arial"/>
          <w:b/>
          <w:sz w:val="24"/>
          <w:szCs w:val="24"/>
          <w:lang w:val="en-US"/>
        </w:rPr>
      </w:pPr>
      <w:r w:rsidRPr="004A09CC">
        <w:rPr>
          <w:rFonts w:ascii="Arial" w:hAnsi="Arial" w:cs="Arial"/>
          <w:b/>
          <w:sz w:val="24"/>
          <w:szCs w:val="24"/>
          <w:lang w:val="en-US"/>
        </w:rPr>
        <w:t>ATTY. VERA JOY S. BAN-EG.</w:t>
      </w:r>
    </w:p>
    <w:p w:rsidR="004A09CC" w:rsidRPr="004A09CC" w:rsidRDefault="004A09CC" w:rsidP="004A09CC">
      <w:pPr>
        <w:pStyle w:val="NoSpacing"/>
        <w:jc w:val="both"/>
        <w:rPr>
          <w:rFonts w:ascii="Arial" w:hAnsi="Arial" w:cs="Arial"/>
          <w:sz w:val="24"/>
          <w:szCs w:val="24"/>
          <w:lang w:val="en-US"/>
        </w:rPr>
      </w:pPr>
      <w:r w:rsidRPr="004A09CC">
        <w:rPr>
          <w:rFonts w:ascii="Arial" w:hAnsi="Arial" w:cs="Arial"/>
          <w:sz w:val="24"/>
          <w:szCs w:val="24"/>
          <w:lang w:val="en-US"/>
        </w:rPr>
        <w:t>Officer-In-Charge</w:t>
      </w:r>
    </w:p>
    <w:p w:rsidR="004A09CC" w:rsidRPr="004A09CC" w:rsidRDefault="004A09CC" w:rsidP="004A09CC">
      <w:pPr>
        <w:pStyle w:val="NoSpacing"/>
        <w:jc w:val="both"/>
        <w:rPr>
          <w:rFonts w:ascii="Arial" w:hAnsi="Arial" w:cs="Arial"/>
          <w:sz w:val="24"/>
          <w:szCs w:val="24"/>
          <w:lang w:val="en-US"/>
        </w:rPr>
      </w:pPr>
      <w:r w:rsidRPr="004A09CC">
        <w:rPr>
          <w:rFonts w:ascii="Arial" w:hAnsi="Arial" w:cs="Arial"/>
          <w:sz w:val="24"/>
          <w:szCs w:val="24"/>
          <w:lang w:val="en-US"/>
        </w:rPr>
        <w:t>Office of the Executive Director</w:t>
      </w:r>
    </w:p>
    <w:p w:rsidR="004A09CC" w:rsidRPr="004A09CC" w:rsidRDefault="004A09CC" w:rsidP="004A09CC">
      <w:pPr>
        <w:pStyle w:val="NoSpacing"/>
        <w:jc w:val="both"/>
        <w:rPr>
          <w:rFonts w:ascii="Arial" w:hAnsi="Arial" w:cs="Arial"/>
          <w:sz w:val="24"/>
          <w:szCs w:val="24"/>
          <w:lang w:val="en-US"/>
        </w:rPr>
      </w:pPr>
      <w:r w:rsidRPr="004A09CC">
        <w:rPr>
          <w:rFonts w:ascii="Arial" w:hAnsi="Arial" w:cs="Arial"/>
          <w:sz w:val="24"/>
          <w:szCs w:val="24"/>
          <w:lang w:val="en-US"/>
        </w:rPr>
        <w:t>(Deputy Executive Director)</w:t>
      </w:r>
    </w:p>
    <w:p w:rsidR="004A09CC" w:rsidRPr="004A09CC" w:rsidRDefault="004A09CC" w:rsidP="004A09CC">
      <w:pPr>
        <w:pStyle w:val="NoSpacing"/>
        <w:jc w:val="both"/>
        <w:rPr>
          <w:rFonts w:ascii="Arial" w:hAnsi="Arial" w:cs="Arial"/>
          <w:sz w:val="24"/>
          <w:szCs w:val="24"/>
          <w:lang w:val="en-US"/>
        </w:rPr>
      </w:pPr>
      <w:r w:rsidRPr="004A09CC">
        <w:rPr>
          <w:rFonts w:ascii="Arial" w:hAnsi="Arial" w:cs="Arial"/>
          <w:sz w:val="24"/>
          <w:szCs w:val="24"/>
          <w:lang w:val="en-US"/>
        </w:rPr>
        <w:t>MARINA-STCW Office</w:t>
      </w:r>
    </w:p>
    <w:p w:rsidR="004A09CC" w:rsidRPr="004A09CC" w:rsidRDefault="004A09CC" w:rsidP="004A09CC">
      <w:pPr>
        <w:pStyle w:val="NoSpacing"/>
        <w:jc w:val="both"/>
        <w:rPr>
          <w:rFonts w:ascii="Arial" w:hAnsi="Arial" w:cs="Arial"/>
          <w:sz w:val="24"/>
          <w:szCs w:val="24"/>
          <w:lang w:val="en-US"/>
        </w:rPr>
      </w:pPr>
    </w:p>
    <w:p w:rsidR="004A09CC" w:rsidRPr="004A09CC" w:rsidRDefault="004A09CC" w:rsidP="004A09CC">
      <w:pPr>
        <w:pStyle w:val="NoSpacing"/>
        <w:jc w:val="both"/>
        <w:rPr>
          <w:rFonts w:ascii="Arial" w:hAnsi="Arial" w:cs="Arial"/>
          <w:sz w:val="24"/>
          <w:szCs w:val="24"/>
          <w:lang w:val="en-US"/>
        </w:rPr>
      </w:pPr>
    </w:p>
    <w:p w:rsidR="004A09CC" w:rsidRPr="004A09CC" w:rsidRDefault="004A09CC" w:rsidP="004A09CC">
      <w:pPr>
        <w:pStyle w:val="NoSpacing"/>
        <w:jc w:val="both"/>
        <w:rPr>
          <w:rFonts w:ascii="Arial" w:hAnsi="Arial" w:cs="Arial"/>
          <w:sz w:val="24"/>
          <w:szCs w:val="24"/>
          <w:lang w:val="en-US"/>
        </w:rPr>
      </w:pPr>
      <w:r w:rsidRPr="004A09CC">
        <w:rPr>
          <w:rFonts w:ascii="Arial" w:hAnsi="Arial" w:cs="Arial"/>
          <w:sz w:val="24"/>
          <w:szCs w:val="24"/>
          <w:lang w:val="en-US"/>
        </w:rPr>
        <w:t>Approved:</w:t>
      </w:r>
    </w:p>
    <w:p w:rsidR="004A09CC" w:rsidRPr="004A09CC" w:rsidRDefault="004A09CC" w:rsidP="004A09CC">
      <w:pPr>
        <w:pStyle w:val="NoSpacing"/>
        <w:jc w:val="both"/>
        <w:rPr>
          <w:rFonts w:ascii="Arial" w:hAnsi="Arial" w:cs="Arial"/>
          <w:b/>
          <w:sz w:val="24"/>
          <w:szCs w:val="24"/>
          <w:lang w:val="en-US"/>
        </w:rPr>
      </w:pPr>
    </w:p>
    <w:p w:rsidR="004A09CC" w:rsidRPr="004A09CC" w:rsidRDefault="004A09CC" w:rsidP="004A09CC">
      <w:pPr>
        <w:pStyle w:val="NoSpacing"/>
        <w:jc w:val="both"/>
        <w:rPr>
          <w:rFonts w:ascii="Arial" w:hAnsi="Arial" w:cs="Arial"/>
          <w:b/>
          <w:sz w:val="24"/>
          <w:szCs w:val="24"/>
          <w:lang w:val="en-US"/>
        </w:rPr>
      </w:pPr>
    </w:p>
    <w:p w:rsidR="004A09CC" w:rsidRPr="004A09CC" w:rsidRDefault="004A09CC" w:rsidP="004A09CC">
      <w:pPr>
        <w:pStyle w:val="NoSpacing"/>
        <w:jc w:val="both"/>
        <w:rPr>
          <w:rFonts w:ascii="Arial" w:hAnsi="Arial" w:cs="Arial"/>
          <w:b/>
          <w:sz w:val="24"/>
          <w:szCs w:val="24"/>
          <w:lang w:val="en-US"/>
        </w:rPr>
      </w:pPr>
    </w:p>
    <w:p w:rsidR="004A09CC" w:rsidRPr="004A09CC" w:rsidRDefault="004A09CC" w:rsidP="004A09CC">
      <w:pPr>
        <w:pStyle w:val="NoSpacing"/>
        <w:jc w:val="both"/>
        <w:rPr>
          <w:rFonts w:ascii="Arial" w:hAnsi="Arial" w:cs="Arial"/>
          <w:b/>
          <w:sz w:val="24"/>
          <w:szCs w:val="24"/>
          <w:lang w:val="en-US"/>
        </w:rPr>
      </w:pPr>
      <w:r w:rsidRPr="004A09CC">
        <w:rPr>
          <w:rFonts w:ascii="Arial" w:hAnsi="Arial" w:cs="Arial"/>
          <w:b/>
          <w:sz w:val="24"/>
          <w:szCs w:val="24"/>
          <w:lang w:val="en-US"/>
        </w:rPr>
        <w:t>REY LEONARDO B. GUERRERO</w:t>
      </w:r>
    </w:p>
    <w:p w:rsidR="004A09CC" w:rsidRPr="004A09CC" w:rsidRDefault="004A09CC" w:rsidP="004A09CC">
      <w:pPr>
        <w:pStyle w:val="NoSpacing"/>
        <w:jc w:val="both"/>
        <w:rPr>
          <w:rFonts w:ascii="Arial" w:hAnsi="Arial" w:cs="Arial"/>
          <w:sz w:val="24"/>
          <w:szCs w:val="24"/>
          <w:lang w:val="en-US"/>
        </w:rPr>
      </w:pPr>
      <w:r w:rsidRPr="004A09CC">
        <w:rPr>
          <w:rFonts w:ascii="Arial" w:hAnsi="Arial" w:cs="Arial"/>
          <w:sz w:val="24"/>
          <w:szCs w:val="24"/>
          <w:lang w:val="en-US"/>
        </w:rPr>
        <w:t>Administrator</w:t>
      </w:r>
    </w:p>
    <w:p w:rsidR="004A09CC" w:rsidRDefault="004A09CC" w:rsidP="004A09CC">
      <w:pPr>
        <w:pStyle w:val="NoSpacing"/>
        <w:jc w:val="both"/>
        <w:rPr>
          <w:rFonts w:ascii="Arial" w:hAnsi="Arial" w:cs="Arial"/>
          <w:sz w:val="24"/>
          <w:szCs w:val="24"/>
          <w:lang w:val="en-US"/>
        </w:rPr>
      </w:pPr>
      <w:r w:rsidRPr="004A09CC">
        <w:rPr>
          <w:rFonts w:ascii="Arial" w:hAnsi="Arial" w:cs="Arial"/>
          <w:sz w:val="24"/>
          <w:szCs w:val="24"/>
          <w:lang w:val="en-US"/>
        </w:rPr>
        <w:t>MARINA</w:t>
      </w:r>
    </w:p>
    <w:p w:rsidR="00A62A17" w:rsidRDefault="00A62A17" w:rsidP="00A62A17">
      <w:pPr>
        <w:pStyle w:val="NoSpacing"/>
        <w:jc w:val="both"/>
        <w:rPr>
          <w:rFonts w:ascii="Arial" w:hAnsi="Arial" w:cs="Arial"/>
          <w:sz w:val="24"/>
          <w:szCs w:val="24"/>
          <w:lang w:val="en-US"/>
        </w:rPr>
      </w:pPr>
    </w:p>
    <w:p w:rsidR="00A62A17" w:rsidRDefault="00A62A17" w:rsidP="00A62A17">
      <w:pPr>
        <w:pStyle w:val="NoSpacing"/>
        <w:jc w:val="both"/>
        <w:rPr>
          <w:rFonts w:ascii="Arial" w:hAnsi="Arial" w:cs="Arial"/>
          <w:sz w:val="24"/>
          <w:szCs w:val="24"/>
          <w:lang w:val="en-US"/>
        </w:rPr>
      </w:pPr>
    </w:p>
    <w:p w:rsidR="00A62A17" w:rsidRDefault="00A62A17" w:rsidP="00A62A17">
      <w:pPr>
        <w:pStyle w:val="NoSpacing"/>
        <w:jc w:val="both"/>
        <w:rPr>
          <w:rFonts w:ascii="Arial" w:hAnsi="Arial" w:cs="Arial"/>
          <w:sz w:val="24"/>
          <w:szCs w:val="24"/>
          <w:lang w:val="en-US"/>
        </w:rPr>
      </w:pPr>
    </w:p>
    <w:p w:rsidR="00A62A17" w:rsidRDefault="00A62A17" w:rsidP="00A62A17">
      <w:pPr>
        <w:pStyle w:val="NoSpacing"/>
        <w:jc w:val="both"/>
        <w:rPr>
          <w:rFonts w:ascii="Arial" w:hAnsi="Arial" w:cs="Arial"/>
          <w:sz w:val="24"/>
          <w:szCs w:val="24"/>
          <w:lang w:val="en-US"/>
        </w:rPr>
      </w:pPr>
    </w:p>
    <w:p w:rsidR="00A62A17" w:rsidRDefault="00A62A17" w:rsidP="00A62A17">
      <w:pPr>
        <w:pStyle w:val="NoSpacing"/>
        <w:jc w:val="both"/>
        <w:rPr>
          <w:rFonts w:ascii="Arial" w:hAnsi="Arial" w:cs="Arial"/>
          <w:sz w:val="24"/>
          <w:szCs w:val="24"/>
          <w:lang w:val="en-US"/>
        </w:rPr>
      </w:pPr>
    </w:p>
    <w:p w:rsidR="00A62A17" w:rsidRPr="00A62A17" w:rsidRDefault="00A62A17" w:rsidP="00A62A17">
      <w:pPr>
        <w:pStyle w:val="NoSpacing"/>
        <w:jc w:val="center"/>
        <w:rPr>
          <w:rFonts w:ascii="Arial" w:hAnsi="Arial" w:cs="Arial"/>
          <w:b/>
          <w:sz w:val="24"/>
          <w:szCs w:val="24"/>
          <w:lang w:val="en-US"/>
        </w:rPr>
      </w:pPr>
      <w:r w:rsidRPr="00A62A17">
        <w:rPr>
          <w:rFonts w:ascii="Arial" w:hAnsi="Arial" w:cs="Arial"/>
          <w:b/>
          <w:sz w:val="24"/>
          <w:szCs w:val="24"/>
          <w:lang w:val="en-US"/>
        </w:rPr>
        <w:t>CERTIFICATION</w:t>
      </w:r>
    </w:p>
    <w:p w:rsidR="00A62A17" w:rsidRPr="00A62A17" w:rsidRDefault="00A62A17" w:rsidP="00A62A17">
      <w:pPr>
        <w:pStyle w:val="NoSpacing"/>
        <w:jc w:val="both"/>
        <w:rPr>
          <w:rFonts w:ascii="Arial" w:hAnsi="Arial" w:cs="Arial"/>
          <w:sz w:val="24"/>
          <w:szCs w:val="24"/>
          <w:lang w:val="en-US"/>
        </w:rPr>
      </w:pPr>
    </w:p>
    <w:p w:rsidR="00A62A17" w:rsidRPr="00A62A17" w:rsidRDefault="00A62A17" w:rsidP="00A62A17">
      <w:pPr>
        <w:pStyle w:val="NoSpacing"/>
        <w:jc w:val="both"/>
        <w:rPr>
          <w:rFonts w:ascii="Arial" w:hAnsi="Arial" w:cs="Arial"/>
          <w:sz w:val="24"/>
          <w:szCs w:val="24"/>
          <w:lang w:val="en-US"/>
        </w:rPr>
      </w:pPr>
    </w:p>
    <w:p w:rsidR="00A62A17" w:rsidRPr="00A62A17" w:rsidRDefault="00A62A17" w:rsidP="00A62A17">
      <w:pPr>
        <w:pStyle w:val="NoSpacing"/>
        <w:jc w:val="both"/>
        <w:rPr>
          <w:rFonts w:ascii="Arial" w:hAnsi="Arial" w:cs="Arial"/>
          <w:sz w:val="24"/>
          <w:szCs w:val="24"/>
          <w:lang w:val="en-US"/>
        </w:rPr>
      </w:pPr>
      <w:r w:rsidRPr="00A62A17">
        <w:rPr>
          <w:rFonts w:ascii="Arial" w:hAnsi="Arial" w:cs="Arial"/>
          <w:sz w:val="24"/>
          <w:szCs w:val="24"/>
          <w:lang w:val="en-US"/>
        </w:rPr>
        <w:t>This is to certify that STCW Circular No. 2018- ____ was approved by the Administrator on _______________________.</w:t>
      </w:r>
    </w:p>
    <w:p w:rsidR="00A62A17" w:rsidRPr="00A62A17" w:rsidRDefault="00A62A17" w:rsidP="00A62A17">
      <w:pPr>
        <w:pStyle w:val="NoSpacing"/>
        <w:jc w:val="both"/>
        <w:rPr>
          <w:rFonts w:ascii="Arial" w:hAnsi="Arial" w:cs="Arial"/>
          <w:sz w:val="24"/>
          <w:szCs w:val="24"/>
          <w:lang w:val="en-US"/>
        </w:rPr>
      </w:pPr>
    </w:p>
    <w:p w:rsidR="00A62A17" w:rsidRPr="00A62A17" w:rsidRDefault="00A62A17" w:rsidP="00A62A17">
      <w:pPr>
        <w:pStyle w:val="NoSpacing"/>
        <w:jc w:val="both"/>
        <w:rPr>
          <w:rFonts w:ascii="Arial" w:hAnsi="Arial" w:cs="Arial"/>
          <w:sz w:val="24"/>
          <w:szCs w:val="24"/>
          <w:lang w:val="en-US"/>
        </w:rPr>
      </w:pPr>
    </w:p>
    <w:p w:rsidR="00A62A17" w:rsidRPr="00A62A17" w:rsidRDefault="00A62A17" w:rsidP="00A62A17">
      <w:pPr>
        <w:pStyle w:val="NoSpacing"/>
        <w:jc w:val="both"/>
        <w:rPr>
          <w:rFonts w:ascii="Arial" w:hAnsi="Arial" w:cs="Arial"/>
          <w:sz w:val="24"/>
          <w:szCs w:val="24"/>
          <w:lang w:val="en-US"/>
        </w:rPr>
      </w:pPr>
    </w:p>
    <w:p w:rsidR="00A62A17" w:rsidRPr="00A62A17" w:rsidRDefault="00A62A17" w:rsidP="00A62A17">
      <w:pPr>
        <w:pStyle w:val="NoSpacing"/>
        <w:jc w:val="both"/>
        <w:rPr>
          <w:rFonts w:ascii="Arial" w:hAnsi="Arial" w:cs="Arial"/>
          <w:b/>
          <w:sz w:val="24"/>
          <w:szCs w:val="24"/>
          <w:lang w:val="en-US"/>
        </w:rPr>
      </w:pPr>
      <w:r w:rsidRPr="00A62A17">
        <w:rPr>
          <w:rFonts w:ascii="Arial" w:hAnsi="Arial" w:cs="Arial"/>
          <w:b/>
          <w:sz w:val="24"/>
          <w:szCs w:val="24"/>
          <w:lang w:val="en-US"/>
        </w:rPr>
        <w:t>ATTY. FERNAN H. CABRAL</w:t>
      </w:r>
    </w:p>
    <w:p w:rsidR="00A62A17" w:rsidRPr="00A62A17" w:rsidRDefault="00A62A17" w:rsidP="00A62A17">
      <w:pPr>
        <w:pStyle w:val="NoSpacing"/>
        <w:jc w:val="both"/>
        <w:rPr>
          <w:rFonts w:ascii="Arial" w:hAnsi="Arial" w:cs="Arial"/>
          <w:sz w:val="24"/>
          <w:szCs w:val="24"/>
          <w:lang w:val="en-US"/>
        </w:rPr>
      </w:pPr>
      <w:r w:rsidRPr="00A62A17">
        <w:rPr>
          <w:rFonts w:ascii="Arial" w:hAnsi="Arial" w:cs="Arial"/>
          <w:sz w:val="24"/>
          <w:szCs w:val="24"/>
          <w:lang w:val="en-US"/>
        </w:rPr>
        <w:t>Chief, Legal Division</w:t>
      </w:r>
    </w:p>
    <w:p w:rsidR="00A62A17" w:rsidRDefault="00A62A17" w:rsidP="00A62A17">
      <w:pPr>
        <w:pStyle w:val="NoSpacing"/>
        <w:jc w:val="both"/>
        <w:rPr>
          <w:rFonts w:ascii="Arial" w:hAnsi="Arial" w:cs="Arial"/>
          <w:sz w:val="24"/>
          <w:szCs w:val="24"/>
          <w:lang w:val="en-US"/>
        </w:rPr>
      </w:pPr>
      <w:r w:rsidRPr="00A62A17">
        <w:rPr>
          <w:rFonts w:ascii="Arial" w:hAnsi="Arial" w:cs="Arial"/>
          <w:sz w:val="24"/>
          <w:szCs w:val="24"/>
          <w:lang w:val="en-US"/>
        </w:rPr>
        <w:t>MARINA-STCW Office</w:t>
      </w:r>
    </w:p>
    <w:p w:rsidR="00A62A17" w:rsidRDefault="00A62A17" w:rsidP="00A62A17">
      <w:pPr>
        <w:pStyle w:val="NoSpacing"/>
        <w:jc w:val="both"/>
        <w:rPr>
          <w:rFonts w:ascii="Arial" w:hAnsi="Arial" w:cs="Arial"/>
          <w:sz w:val="24"/>
          <w:szCs w:val="24"/>
          <w:lang w:val="en-US"/>
        </w:rPr>
      </w:pPr>
    </w:p>
    <w:p w:rsidR="00A62A17" w:rsidRDefault="00A62A17" w:rsidP="00A62A17">
      <w:pPr>
        <w:pStyle w:val="NoSpacing"/>
        <w:jc w:val="both"/>
        <w:rPr>
          <w:rFonts w:ascii="Arial" w:hAnsi="Arial" w:cs="Arial"/>
          <w:sz w:val="24"/>
          <w:szCs w:val="24"/>
          <w:lang w:val="en-US"/>
        </w:rPr>
      </w:pPr>
    </w:p>
    <w:p w:rsidR="00A62A17" w:rsidRPr="004A09CC" w:rsidRDefault="00A62A17" w:rsidP="00A62A17">
      <w:pPr>
        <w:pStyle w:val="NoSpacing"/>
        <w:jc w:val="both"/>
        <w:rPr>
          <w:rFonts w:ascii="Arial" w:hAnsi="Arial" w:cs="Arial"/>
          <w:sz w:val="24"/>
          <w:szCs w:val="24"/>
          <w:lang w:val="en-US"/>
        </w:rPr>
      </w:pPr>
    </w:p>
    <w:sectPr w:rsidR="00A62A17" w:rsidRPr="004A09CC" w:rsidSect="00030776">
      <w:headerReference w:type="even" r:id="rId8"/>
      <w:headerReference w:type="default" r:id="rId9"/>
      <w:footerReference w:type="default" r:id="rId10"/>
      <w:headerReference w:type="first" r:id="rId11"/>
      <w:pgSz w:w="11906" w:h="16838" w:code="9"/>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555E" w:rsidRDefault="0000555E" w:rsidP="00402DD0">
      <w:pPr>
        <w:spacing w:after="0" w:line="240" w:lineRule="auto"/>
      </w:pPr>
      <w:r>
        <w:separator/>
      </w:r>
    </w:p>
  </w:endnote>
  <w:endnote w:type="continuationSeparator" w:id="0">
    <w:p w:rsidR="0000555E" w:rsidRDefault="0000555E" w:rsidP="00402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DD0" w:rsidRPr="00402DD0" w:rsidRDefault="00402DD0">
    <w:pPr>
      <w:pStyle w:val="Footer"/>
      <w:rPr>
        <w:lang w:val="en-US"/>
      </w:rPr>
    </w:pPr>
    <w:r>
      <w:rPr>
        <w:lang w:val="en-US"/>
      </w:rPr>
      <w:t>Draft Circular on assessment of competence as of June 28, 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555E" w:rsidRDefault="0000555E" w:rsidP="00402DD0">
      <w:pPr>
        <w:spacing w:after="0" w:line="240" w:lineRule="auto"/>
      </w:pPr>
      <w:r>
        <w:separator/>
      </w:r>
    </w:p>
  </w:footnote>
  <w:footnote w:type="continuationSeparator" w:id="0">
    <w:p w:rsidR="0000555E" w:rsidRDefault="0000555E" w:rsidP="00402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DD0" w:rsidRDefault="0000555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0133610" o:spid="_x0000_s2050"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DD0" w:rsidRDefault="0000555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0133611" o:spid="_x0000_s2051" type="#_x0000_t136" style="position:absolute;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DD0" w:rsidRDefault="0000555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0133609" o:spid="_x0000_s2049"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55962"/>
    <w:multiLevelType w:val="hybridMultilevel"/>
    <w:tmpl w:val="A3988A1E"/>
    <w:lvl w:ilvl="0" w:tplc="25384DFA">
      <w:start w:val="2"/>
      <w:numFmt w:val="decimal"/>
      <w:lvlText w:val=".%1"/>
      <w:lvlJc w:val="left"/>
      <w:pPr>
        <w:ind w:left="21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121737A4"/>
    <w:multiLevelType w:val="hybridMultilevel"/>
    <w:tmpl w:val="9AF2AB72"/>
    <w:lvl w:ilvl="0" w:tplc="A2F2BA74">
      <w:start w:val="1"/>
      <w:numFmt w:val="decimal"/>
      <w:lvlText w:val="6.%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7217613"/>
    <w:multiLevelType w:val="hybridMultilevel"/>
    <w:tmpl w:val="0D4A0FF6"/>
    <w:lvl w:ilvl="0" w:tplc="B044CBFC">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 w15:restartNumberingAfterBreak="0">
    <w:nsid w:val="188B3CFA"/>
    <w:multiLevelType w:val="hybridMultilevel"/>
    <w:tmpl w:val="C4BE2B0E"/>
    <w:lvl w:ilvl="0" w:tplc="772A0C56">
      <w:start w:val="1"/>
      <w:numFmt w:val="decimal"/>
      <w:lvlText w:val="1.%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4" w15:restartNumberingAfterBreak="0">
    <w:nsid w:val="1EB409DB"/>
    <w:multiLevelType w:val="hybridMultilevel"/>
    <w:tmpl w:val="E4D67A7A"/>
    <w:lvl w:ilvl="0" w:tplc="2EAA8E76">
      <w:start w:val="1"/>
      <w:numFmt w:val="decimal"/>
      <w:lvlText w:val="1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21ED3DFB"/>
    <w:multiLevelType w:val="hybridMultilevel"/>
    <w:tmpl w:val="3B660D72"/>
    <w:lvl w:ilvl="0" w:tplc="9CC6FE3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27C57197"/>
    <w:multiLevelType w:val="hybridMultilevel"/>
    <w:tmpl w:val="97C00CA8"/>
    <w:lvl w:ilvl="0" w:tplc="0BC002B0">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7" w15:restartNumberingAfterBreak="0">
    <w:nsid w:val="2CD34A4A"/>
    <w:multiLevelType w:val="hybridMultilevel"/>
    <w:tmpl w:val="36FE24B6"/>
    <w:lvl w:ilvl="0" w:tplc="19C04B40">
      <w:start w:val="1"/>
      <w:numFmt w:val="decimal"/>
      <w:lvlText w:val="1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2F9E02E6"/>
    <w:multiLevelType w:val="hybridMultilevel"/>
    <w:tmpl w:val="D5F21B70"/>
    <w:lvl w:ilvl="0" w:tplc="9CC6FE3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3083424D"/>
    <w:multiLevelType w:val="hybridMultilevel"/>
    <w:tmpl w:val="288C06AE"/>
    <w:lvl w:ilvl="0" w:tplc="46EC3478">
      <w:start w:val="1"/>
      <w:numFmt w:val="decimal"/>
      <w:lvlText w:val="5.%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30D3499A"/>
    <w:multiLevelType w:val="hybridMultilevel"/>
    <w:tmpl w:val="8DC2D12E"/>
    <w:lvl w:ilvl="0" w:tplc="932C8E14">
      <w:start w:val="1"/>
      <w:numFmt w:val="decimal"/>
      <w:lvlText w:val="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30E04A92"/>
    <w:multiLevelType w:val="hybridMultilevel"/>
    <w:tmpl w:val="3B660D72"/>
    <w:lvl w:ilvl="0" w:tplc="9CC6FE3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3B394A5F"/>
    <w:multiLevelType w:val="hybridMultilevel"/>
    <w:tmpl w:val="09A21084"/>
    <w:lvl w:ilvl="0" w:tplc="32A4096E">
      <w:start w:val="1"/>
      <w:numFmt w:val="decimal"/>
      <w:lvlText w:val="9.%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4D435800"/>
    <w:multiLevelType w:val="hybridMultilevel"/>
    <w:tmpl w:val="F25C39A4"/>
    <w:lvl w:ilvl="0" w:tplc="854C12D6">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4" w15:restartNumberingAfterBreak="0">
    <w:nsid w:val="54E80AA0"/>
    <w:multiLevelType w:val="hybridMultilevel"/>
    <w:tmpl w:val="97C00CA8"/>
    <w:lvl w:ilvl="0" w:tplc="0BC002B0">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5" w15:restartNumberingAfterBreak="0">
    <w:nsid w:val="56C51BEA"/>
    <w:multiLevelType w:val="hybridMultilevel"/>
    <w:tmpl w:val="D30ADC5C"/>
    <w:lvl w:ilvl="0" w:tplc="0EF661DC">
      <w:start w:val="1"/>
      <w:numFmt w:val="decimal"/>
      <w:lvlText w:val="10.%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586D25B5"/>
    <w:multiLevelType w:val="hybridMultilevel"/>
    <w:tmpl w:val="A978FF4C"/>
    <w:lvl w:ilvl="0" w:tplc="9CC6FE30">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7" w15:restartNumberingAfterBreak="0">
    <w:nsid w:val="5D152F1B"/>
    <w:multiLevelType w:val="hybridMultilevel"/>
    <w:tmpl w:val="0D4A0FF6"/>
    <w:lvl w:ilvl="0" w:tplc="B044CBFC">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8" w15:restartNumberingAfterBreak="0">
    <w:nsid w:val="661926D1"/>
    <w:multiLevelType w:val="hybridMultilevel"/>
    <w:tmpl w:val="3B660D72"/>
    <w:lvl w:ilvl="0" w:tplc="9CC6FE3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665F171A"/>
    <w:multiLevelType w:val="hybridMultilevel"/>
    <w:tmpl w:val="00A63D66"/>
    <w:lvl w:ilvl="0" w:tplc="4EC69810">
      <w:start w:val="1"/>
      <w:numFmt w:val="decimal"/>
      <w:lvlText w:val="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69180CD9"/>
    <w:multiLevelType w:val="hybridMultilevel"/>
    <w:tmpl w:val="0F220404"/>
    <w:lvl w:ilvl="0" w:tplc="9CC6FE30">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1" w15:restartNumberingAfterBreak="0">
    <w:nsid w:val="731A7D5C"/>
    <w:multiLevelType w:val="hybridMultilevel"/>
    <w:tmpl w:val="8F6498F0"/>
    <w:lvl w:ilvl="0" w:tplc="28A00358">
      <w:start w:val="1"/>
      <w:numFmt w:val="decimal"/>
      <w:lvlText w:val="15.%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778A2F28"/>
    <w:multiLevelType w:val="hybridMultilevel"/>
    <w:tmpl w:val="3B660D72"/>
    <w:lvl w:ilvl="0" w:tplc="9CC6FE3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7A671812"/>
    <w:multiLevelType w:val="hybridMultilevel"/>
    <w:tmpl w:val="9626BBAA"/>
    <w:lvl w:ilvl="0" w:tplc="3E1897A8">
      <w:start w:val="1"/>
      <w:numFmt w:val="decimal"/>
      <w:lvlText w:val="16.%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9"/>
  </w:num>
  <w:num w:numId="2">
    <w:abstractNumId w:val="10"/>
  </w:num>
  <w:num w:numId="3">
    <w:abstractNumId w:val="18"/>
  </w:num>
  <w:num w:numId="4">
    <w:abstractNumId w:val="5"/>
  </w:num>
  <w:num w:numId="5">
    <w:abstractNumId w:val="9"/>
  </w:num>
  <w:num w:numId="6">
    <w:abstractNumId w:val="11"/>
  </w:num>
  <w:num w:numId="7">
    <w:abstractNumId w:val="22"/>
  </w:num>
  <w:num w:numId="8">
    <w:abstractNumId w:val="4"/>
  </w:num>
  <w:num w:numId="9">
    <w:abstractNumId w:val="13"/>
  </w:num>
  <w:num w:numId="10">
    <w:abstractNumId w:val="17"/>
  </w:num>
  <w:num w:numId="11">
    <w:abstractNumId w:val="6"/>
  </w:num>
  <w:num w:numId="12">
    <w:abstractNumId w:val="7"/>
  </w:num>
  <w:num w:numId="13">
    <w:abstractNumId w:val="12"/>
  </w:num>
  <w:num w:numId="14">
    <w:abstractNumId w:val="15"/>
  </w:num>
  <w:num w:numId="15">
    <w:abstractNumId w:val="1"/>
  </w:num>
  <w:num w:numId="16">
    <w:abstractNumId w:val="3"/>
  </w:num>
  <w:num w:numId="17">
    <w:abstractNumId w:val="14"/>
  </w:num>
  <w:num w:numId="18">
    <w:abstractNumId w:val="0"/>
  </w:num>
  <w:num w:numId="19">
    <w:abstractNumId w:val="2"/>
  </w:num>
  <w:num w:numId="20">
    <w:abstractNumId w:val="21"/>
  </w:num>
  <w:num w:numId="21">
    <w:abstractNumId w:val="16"/>
  </w:num>
  <w:num w:numId="22">
    <w:abstractNumId w:val="20"/>
  </w:num>
  <w:num w:numId="23">
    <w:abstractNumId w:val="8"/>
  </w:num>
  <w:num w:numId="24">
    <w:abstractNumId w:val="2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776"/>
    <w:rsid w:val="0000555E"/>
    <w:rsid w:val="00030776"/>
    <w:rsid w:val="0003225E"/>
    <w:rsid w:val="0005204A"/>
    <w:rsid w:val="000803FD"/>
    <w:rsid w:val="00087166"/>
    <w:rsid w:val="000B2B88"/>
    <w:rsid w:val="000C3EA3"/>
    <w:rsid w:val="000F6672"/>
    <w:rsid w:val="00177152"/>
    <w:rsid w:val="00177C87"/>
    <w:rsid w:val="001C245F"/>
    <w:rsid w:val="00232377"/>
    <w:rsid w:val="0026482F"/>
    <w:rsid w:val="002A6774"/>
    <w:rsid w:val="002C6736"/>
    <w:rsid w:val="002E4532"/>
    <w:rsid w:val="002E62FD"/>
    <w:rsid w:val="002F437C"/>
    <w:rsid w:val="002F49D8"/>
    <w:rsid w:val="0030070E"/>
    <w:rsid w:val="00367F0B"/>
    <w:rsid w:val="00380D4F"/>
    <w:rsid w:val="00387BA0"/>
    <w:rsid w:val="00391FDB"/>
    <w:rsid w:val="003C2206"/>
    <w:rsid w:val="00402DD0"/>
    <w:rsid w:val="00493781"/>
    <w:rsid w:val="00496F1F"/>
    <w:rsid w:val="004A09CC"/>
    <w:rsid w:val="004A240A"/>
    <w:rsid w:val="004F38C5"/>
    <w:rsid w:val="00532B16"/>
    <w:rsid w:val="00580D72"/>
    <w:rsid w:val="005B385A"/>
    <w:rsid w:val="00627ACA"/>
    <w:rsid w:val="00650348"/>
    <w:rsid w:val="0065226D"/>
    <w:rsid w:val="006933D9"/>
    <w:rsid w:val="0072553A"/>
    <w:rsid w:val="00775E7E"/>
    <w:rsid w:val="00794CC7"/>
    <w:rsid w:val="007A6ACC"/>
    <w:rsid w:val="00832227"/>
    <w:rsid w:val="0088636B"/>
    <w:rsid w:val="0089471F"/>
    <w:rsid w:val="0089602B"/>
    <w:rsid w:val="008B3C6D"/>
    <w:rsid w:val="008D649B"/>
    <w:rsid w:val="009247EF"/>
    <w:rsid w:val="009262EA"/>
    <w:rsid w:val="009B3690"/>
    <w:rsid w:val="009B4C42"/>
    <w:rsid w:val="009F5B23"/>
    <w:rsid w:val="00A24FD4"/>
    <w:rsid w:val="00A62A17"/>
    <w:rsid w:val="00A96AA0"/>
    <w:rsid w:val="00B5409B"/>
    <w:rsid w:val="00B6610C"/>
    <w:rsid w:val="00B7080D"/>
    <w:rsid w:val="00B96DE0"/>
    <w:rsid w:val="00BB1380"/>
    <w:rsid w:val="00C00B5F"/>
    <w:rsid w:val="00CC56E0"/>
    <w:rsid w:val="00D349B3"/>
    <w:rsid w:val="00D4489F"/>
    <w:rsid w:val="00DC6ECB"/>
    <w:rsid w:val="00E14F3D"/>
    <w:rsid w:val="00E240D5"/>
    <w:rsid w:val="00E51E23"/>
    <w:rsid w:val="00ED7677"/>
    <w:rsid w:val="00F72370"/>
    <w:rsid w:val="00FE038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BF1DEE6"/>
  <w15:chartTrackingRefBased/>
  <w15:docId w15:val="{0A5A4C85-6525-4130-BEE1-4DCA6F1C5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0776"/>
    <w:pPr>
      <w:spacing w:after="0" w:line="240" w:lineRule="auto"/>
    </w:pPr>
  </w:style>
  <w:style w:type="paragraph" w:styleId="ListParagraph">
    <w:name w:val="List Paragraph"/>
    <w:basedOn w:val="Normal"/>
    <w:uiPriority w:val="34"/>
    <w:qFormat/>
    <w:rsid w:val="00030776"/>
    <w:pPr>
      <w:ind w:left="720"/>
      <w:contextualSpacing/>
    </w:pPr>
  </w:style>
  <w:style w:type="character" w:styleId="Hyperlink">
    <w:name w:val="Hyperlink"/>
    <w:uiPriority w:val="99"/>
    <w:unhideWhenUsed/>
    <w:rsid w:val="00C00B5F"/>
    <w:rPr>
      <w:color w:val="0563C1"/>
      <w:u w:val="single"/>
    </w:rPr>
  </w:style>
  <w:style w:type="paragraph" w:styleId="Header">
    <w:name w:val="header"/>
    <w:basedOn w:val="Normal"/>
    <w:link w:val="HeaderChar"/>
    <w:uiPriority w:val="99"/>
    <w:unhideWhenUsed/>
    <w:rsid w:val="00C00B5F"/>
    <w:pPr>
      <w:tabs>
        <w:tab w:val="center" w:pos="4680"/>
        <w:tab w:val="right" w:pos="9360"/>
      </w:tabs>
      <w:spacing w:after="0" w:line="240" w:lineRule="auto"/>
    </w:pPr>
    <w:rPr>
      <w:rFonts w:ascii="Calibri" w:eastAsia="Times New Roman" w:hAnsi="Calibri" w:cs="Times New Roman"/>
      <w:lang w:val="en-PH" w:eastAsia="en-PH"/>
    </w:rPr>
  </w:style>
  <w:style w:type="character" w:customStyle="1" w:styleId="HeaderChar">
    <w:name w:val="Header Char"/>
    <w:basedOn w:val="DefaultParagraphFont"/>
    <w:link w:val="Header"/>
    <w:uiPriority w:val="99"/>
    <w:rsid w:val="00C00B5F"/>
    <w:rPr>
      <w:rFonts w:ascii="Calibri" w:eastAsia="Times New Roman" w:hAnsi="Calibri" w:cs="Times New Roman"/>
      <w:lang w:val="en-PH" w:eastAsia="en-PH"/>
    </w:rPr>
  </w:style>
  <w:style w:type="paragraph" w:styleId="Footer">
    <w:name w:val="footer"/>
    <w:basedOn w:val="Normal"/>
    <w:link w:val="FooterChar"/>
    <w:uiPriority w:val="99"/>
    <w:unhideWhenUsed/>
    <w:rsid w:val="00402D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2D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28A8F7-F1A7-4E35-A803-CC9370A6E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10</Pages>
  <Words>2659</Words>
  <Characters>15158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geralinjoseph59@gmail.com</dc:creator>
  <cp:keywords/>
  <dc:description/>
  <cp:lastModifiedBy>geralinjoseph59@gmail.com</cp:lastModifiedBy>
  <cp:revision>137</cp:revision>
  <dcterms:created xsi:type="dcterms:W3CDTF">2018-06-28T06:19:00Z</dcterms:created>
  <dcterms:modified xsi:type="dcterms:W3CDTF">2018-07-09T10:59:00Z</dcterms:modified>
</cp:coreProperties>
</file>